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129B" w14:textId="77777777" w:rsidR="00F10842" w:rsidRDefault="00F10842" w:rsidP="00F10842">
      <w:pPr>
        <w:pStyle w:val="BodyA"/>
        <w:spacing w:line="276" w:lineRule="auto"/>
        <w:jc w:val="center"/>
        <w:rPr>
          <w:rStyle w:val="None"/>
          <w:rFonts w:ascii="Arial" w:hAnsi="Arial" w:cs="Arial"/>
          <w:b/>
          <w:bCs/>
          <w:sz w:val="24"/>
          <w:szCs w:val="24"/>
          <w:lang w:val="pl-PL"/>
        </w:rPr>
      </w:pPr>
    </w:p>
    <w:p w14:paraId="5ADD1C49" w14:textId="77777777" w:rsidR="00F10842" w:rsidRDefault="00F10842" w:rsidP="00F10842">
      <w:pPr>
        <w:pStyle w:val="BodyA"/>
        <w:spacing w:line="276" w:lineRule="auto"/>
        <w:jc w:val="center"/>
        <w:rPr>
          <w:rStyle w:val="None"/>
          <w:rFonts w:ascii="Arial" w:hAnsi="Arial" w:cs="Arial"/>
          <w:b/>
          <w:bCs/>
          <w:sz w:val="24"/>
          <w:szCs w:val="24"/>
          <w:lang w:val="pl-PL"/>
        </w:rPr>
      </w:pPr>
    </w:p>
    <w:p w14:paraId="742FF706" w14:textId="77777777" w:rsidR="00F10842" w:rsidRDefault="00F10842" w:rsidP="00F10842">
      <w:pPr>
        <w:pStyle w:val="BodyA"/>
        <w:spacing w:line="276" w:lineRule="auto"/>
        <w:jc w:val="center"/>
        <w:rPr>
          <w:rStyle w:val="None"/>
          <w:rFonts w:ascii="Arial" w:hAnsi="Arial" w:cs="Arial"/>
          <w:b/>
          <w:bCs/>
          <w:sz w:val="24"/>
          <w:szCs w:val="24"/>
          <w:lang w:val="pl-PL"/>
        </w:rPr>
      </w:pPr>
    </w:p>
    <w:p w14:paraId="6722AE75" w14:textId="77777777" w:rsidR="00F10842" w:rsidRDefault="00F10842" w:rsidP="00F10842">
      <w:pPr>
        <w:pStyle w:val="BodyA"/>
        <w:spacing w:line="276" w:lineRule="auto"/>
        <w:jc w:val="center"/>
        <w:rPr>
          <w:rStyle w:val="None"/>
          <w:rFonts w:ascii="Arial" w:hAnsi="Arial" w:cs="Arial"/>
          <w:b/>
          <w:bCs/>
          <w:sz w:val="24"/>
          <w:szCs w:val="24"/>
          <w:lang w:val="pl-PL"/>
        </w:rPr>
      </w:pPr>
    </w:p>
    <w:p w14:paraId="5F23B0D8" w14:textId="77777777" w:rsidR="00F10842" w:rsidRDefault="00F10842" w:rsidP="00F10842">
      <w:pPr>
        <w:pStyle w:val="BodyA"/>
        <w:spacing w:line="276" w:lineRule="auto"/>
        <w:jc w:val="center"/>
        <w:rPr>
          <w:rStyle w:val="None"/>
          <w:rFonts w:ascii="Arial" w:hAnsi="Arial" w:cs="Arial"/>
          <w:b/>
          <w:bCs/>
          <w:sz w:val="24"/>
          <w:szCs w:val="24"/>
          <w:lang w:val="pl-PL"/>
        </w:rPr>
      </w:pPr>
    </w:p>
    <w:p w14:paraId="10B9431C" w14:textId="77777777" w:rsidR="00F10842" w:rsidRDefault="00F10842" w:rsidP="00F10842">
      <w:pPr>
        <w:pStyle w:val="BodyA"/>
        <w:spacing w:line="276" w:lineRule="auto"/>
        <w:jc w:val="center"/>
        <w:rPr>
          <w:rStyle w:val="None"/>
          <w:rFonts w:ascii="Arial" w:hAnsi="Arial" w:cs="Arial"/>
          <w:b/>
          <w:bCs/>
          <w:sz w:val="24"/>
          <w:szCs w:val="24"/>
          <w:lang w:val="pl-PL"/>
        </w:rPr>
      </w:pPr>
    </w:p>
    <w:p w14:paraId="5972641C" w14:textId="77777777" w:rsidR="00F10842" w:rsidRDefault="00F10842" w:rsidP="00F10842">
      <w:pPr>
        <w:pStyle w:val="BodyA"/>
        <w:spacing w:line="276" w:lineRule="auto"/>
        <w:jc w:val="center"/>
        <w:rPr>
          <w:rStyle w:val="None"/>
          <w:rFonts w:ascii="Arial" w:hAnsi="Arial" w:cs="Arial"/>
          <w:b/>
          <w:bCs/>
          <w:sz w:val="24"/>
          <w:szCs w:val="24"/>
          <w:lang w:val="pl-PL"/>
        </w:rPr>
      </w:pPr>
    </w:p>
    <w:p w14:paraId="4590C365" w14:textId="77777777" w:rsidR="00F10842" w:rsidRDefault="00F10842" w:rsidP="00F10842">
      <w:pPr>
        <w:pStyle w:val="BodyA"/>
        <w:spacing w:line="276" w:lineRule="auto"/>
        <w:jc w:val="center"/>
        <w:rPr>
          <w:rStyle w:val="None"/>
          <w:rFonts w:ascii="Arial" w:hAnsi="Arial" w:cs="Arial"/>
          <w:b/>
          <w:bCs/>
          <w:sz w:val="24"/>
          <w:szCs w:val="24"/>
          <w:lang w:val="pl-PL"/>
        </w:rPr>
      </w:pPr>
    </w:p>
    <w:p w14:paraId="1145510F" w14:textId="14777358" w:rsidR="00F10842" w:rsidRPr="00211834" w:rsidRDefault="00F10842" w:rsidP="00B221AD">
      <w:pPr>
        <w:pStyle w:val="BodyA"/>
        <w:spacing w:after="120" w:line="360" w:lineRule="auto"/>
        <w:contextualSpacing/>
        <w:jc w:val="center"/>
        <w:rPr>
          <w:rStyle w:val="None"/>
          <w:rFonts w:ascii="Arial" w:eastAsia="Arial" w:hAnsi="Arial" w:cs="Arial"/>
          <w:b/>
          <w:bCs/>
          <w:sz w:val="24"/>
          <w:szCs w:val="24"/>
          <w:lang w:val="pl-PL"/>
        </w:rPr>
      </w:pPr>
      <w:r w:rsidRPr="00211834">
        <w:rPr>
          <w:rStyle w:val="None"/>
          <w:rFonts w:ascii="Arial" w:hAnsi="Arial" w:cs="Arial"/>
          <w:b/>
          <w:bCs/>
          <w:sz w:val="24"/>
          <w:szCs w:val="24"/>
          <w:lang w:val="pl-PL"/>
        </w:rPr>
        <w:t>Zaproszenie do składania ofert</w:t>
      </w:r>
    </w:p>
    <w:p w14:paraId="2B4373A2" w14:textId="5ACEBB81" w:rsidR="00F10842" w:rsidRPr="00211834" w:rsidRDefault="00F10842" w:rsidP="00B221AD">
      <w:pPr>
        <w:pStyle w:val="BodyA"/>
        <w:spacing w:after="120" w:line="360" w:lineRule="auto"/>
        <w:contextualSpacing/>
        <w:jc w:val="center"/>
        <w:rPr>
          <w:rStyle w:val="None"/>
          <w:rFonts w:ascii="Arial" w:eastAsia="Arial" w:hAnsi="Arial" w:cs="Arial"/>
          <w:b/>
          <w:bCs/>
          <w:sz w:val="24"/>
          <w:szCs w:val="24"/>
          <w:lang w:val="pl-PL"/>
        </w:rPr>
      </w:pPr>
      <w:r w:rsidRPr="00211834">
        <w:rPr>
          <w:rStyle w:val="None"/>
          <w:rFonts w:ascii="Arial" w:hAnsi="Arial" w:cs="Arial"/>
          <w:b/>
          <w:bCs/>
          <w:sz w:val="24"/>
          <w:szCs w:val="24"/>
          <w:lang w:val="pl-PL"/>
        </w:rPr>
        <w:t xml:space="preserve">dot. </w:t>
      </w:r>
      <w:r w:rsidR="00211834" w:rsidRPr="00211834">
        <w:rPr>
          <w:rStyle w:val="None"/>
          <w:rFonts w:ascii="Arial" w:hAnsi="Arial" w:cs="Arial"/>
          <w:b/>
          <w:bCs/>
          <w:sz w:val="24"/>
          <w:szCs w:val="24"/>
          <w:lang w:val="pl-PL"/>
        </w:rPr>
        <w:t>ś</w:t>
      </w:r>
      <w:r w:rsidR="00211834">
        <w:rPr>
          <w:rFonts w:ascii="Arial" w:hAnsi="Arial" w:cs="Arial"/>
          <w:b/>
          <w:sz w:val="24"/>
          <w:szCs w:val="24"/>
          <w:lang w:val="pl-PL"/>
        </w:rPr>
        <w:t>wiadczenia</w:t>
      </w:r>
      <w:r w:rsidR="00211834" w:rsidRPr="00211834">
        <w:rPr>
          <w:rFonts w:ascii="Arial" w:hAnsi="Arial" w:cs="Arial"/>
          <w:b/>
          <w:sz w:val="24"/>
          <w:szCs w:val="24"/>
          <w:lang w:val="pl-PL"/>
        </w:rPr>
        <w:t xml:space="preserve"> usług telekomunikacyjnych telefonii komórkowej oraz usług bezprzewodowego dostępu do Internetu dla EXATEL S.A.</w:t>
      </w:r>
    </w:p>
    <w:p w14:paraId="55B7D6C1" w14:textId="77777777" w:rsidR="00F10842" w:rsidRPr="00EB49CC" w:rsidRDefault="00F10842" w:rsidP="00F10842">
      <w:pPr>
        <w:pStyle w:val="BodyA"/>
        <w:spacing w:line="276" w:lineRule="auto"/>
        <w:rPr>
          <w:rStyle w:val="None"/>
          <w:rFonts w:ascii="Arial" w:eastAsia="Arial" w:hAnsi="Arial" w:cs="Arial"/>
          <w:b/>
          <w:bCs/>
          <w:lang w:val="pl-PL"/>
        </w:rPr>
      </w:pPr>
    </w:p>
    <w:p w14:paraId="08B6A034" w14:textId="77777777" w:rsidR="00F10842" w:rsidRPr="00007E27" w:rsidRDefault="00F10842" w:rsidP="00B221AD">
      <w:pPr>
        <w:pStyle w:val="BodyA"/>
        <w:spacing w:after="120" w:line="360" w:lineRule="auto"/>
        <w:jc w:val="center"/>
        <w:rPr>
          <w:rStyle w:val="None"/>
          <w:rFonts w:ascii="Arial" w:eastAsia="Arial" w:hAnsi="Arial" w:cs="Arial"/>
          <w:b/>
          <w:bCs/>
          <w:sz w:val="24"/>
          <w:szCs w:val="24"/>
          <w:lang w:val="pl-PL"/>
        </w:rPr>
      </w:pPr>
      <w:r w:rsidRPr="00007E27">
        <w:rPr>
          <w:rStyle w:val="None"/>
          <w:rFonts w:ascii="Arial" w:hAnsi="Arial" w:cs="Arial"/>
          <w:b/>
          <w:bCs/>
          <w:sz w:val="24"/>
          <w:szCs w:val="24"/>
          <w:lang w:val="pl-PL"/>
        </w:rPr>
        <w:t>Nr postępowania:</w:t>
      </w:r>
    </w:p>
    <w:p w14:paraId="612CA88E" w14:textId="6BC6AB9A" w:rsidR="00F10842" w:rsidRPr="00007E27" w:rsidRDefault="00B221AD" w:rsidP="00B221AD">
      <w:pPr>
        <w:pStyle w:val="BodyA"/>
        <w:spacing w:after="120" w:line="360" w:lineRule="auto"/>
        <w:jc w:val="center"/>
        <w:rPr>
          <w:rStyle w:val="None"/>
          <w:rFonts w:ascii="Arial" w:eastAsia="Arial" w:hAnsi="Arial" w:cs="Arial"/>
          <w:b/>
          <w:bCs/>
          <w:sz w:val="24"/>
          <w:szCs w:val="24"/>
          <w:lang w:val="pl-PL"/>
        </w:rPr>
      </w:pPr>
      <w:r>
        <w:rPr>
          <w:rStyle w:val="None"/>
          <w:rFonts w:ascii="Arial" w:hAnsi="Arial" w:cs="Arial"/>
          <w:b/>
          <w:bCs/>
          <w:sz w:val="24"/>
          <w:szCs w:val="24"/>
          <w:lang w:val="pl-PL"/>
        </w:rPr>
        <w:t>K 26</w:t>
      </w:r>
      <w:r w:rsidR="00F10842">
        <w:rPr>
          <w:rStyle w:val="None"/>
          <w:rFonts w:ascii="Arial" w:hAnsi="Arial" w:cs="Arial"/>
          <w:b/>
          <w:bCs/>
          <w:sz w:val="24"/>
          <w:szCs w:val="24"/>
          <w:lang w:val="pl-PL"/>
        </w:rPr>
        <w:t>/2025</w:t>
      </w:r>
    </w:p>
    <w:p w14:paraId="094B3C3C" w14:textId="77777777" w:rsidR="00F10842" w:rsidRPr="00EB49CC" w:rsidRDefault="00F10842" w:rsidP="00F10842">
      <w:pPr>
        <w:pStyle w:val="BodyA"/>
        <w:spacing w:line="276" w:lineRule="auto"/>
        <w:jc w:val="center"/>
        <w:rPr>
          <w:rStyle w:val="None"/>
          <w:rFonts w:ascii="Arial" w:eastAsia="Arial" w:hAnsi="Arial" w:cs="Arial"/>
          <w:b/>
          <w:bCs/>
          <w:lang w:val="pl-PL"/>
        </w:rPr>
      </w:pPr>
    </w:p>
    <w:p w14:paraId="26528BD0" w14:textId="0144ED4C" w:rsidR="00F10842" w:rsidRPr="00211834" w:rsidRDefault="00F10842" w:rsidP="00F10842">
      <w:pPr>
        <w:pStyle w:val="BodyA"/>
        <w:spacing w:line="276" w:lineRule="auto"/>
        <w:jc w:val="both"/>
        <w:rPr>
          <w:rStyle w:val="None"/>
          <w:rFonts w:ascii="Arial" w:eastAsia="Arial" w:hAnsi="Arial" w:cs="Arial"/>
          <w:lang w:val="pl-PL"/>
        </w:rPr>
      </w:pPr>
      <w:r w:rsidRPr="00211834">
        <w:rPr>
          <w:rStyle w:val="None"/>
          <w:rFonts w:ascii="Arial" w:hAnsi="Arial" w:cs="Arial"/>
          <w:lang w:val="pl-PL"/>
        </w:rPr>
        <w:t xml:space="preserve">Spółka pod nazwą EXATEL S.A. z siedzibą w Warszawie ul. Perkuna 47 (zwana dalej „Zamawiającym” lub „EXATEL”) zaprasza do negocjacji, poprzedzonych składaniem ofert, zwanych dalej „Ofertami”, </w:t>
      </w:r>
      <w:r w:rsidRPr="00211834">
        <w:rPr>
          <w:rStyle w:val="None"/>
          <w:rFonts w:ascii="Arial" w:hAnsi="Arial" w:cs="Arial"/>
          <w:lang w:val="pl-PL"/>
        </w:rPr>
        <w:br/>
        <w:t xml:space="preserve">w celu zawarcia umowy/udzielenia zamówienia dot. </w:t>
      </w:r>
      <w:r w:rsidR="00211834" w:rsidRPr="00211834">
        <w:rPr>
          <w:rFonts w:ascii="Arial" w:hAnsi="Arial" w:cs="Arial"/>
          <w:lang w:val="pl-PL"/>
        </w:rPr>
        <w:t>świadczenie usług telekomunikacyjnych telefonii komórkowej oraz usług bezprzewodowego dostępu do Internetu dla EXATEL S.A.</w:t>
      </w:r>
    </w:p>
    <w:p w14:paraId="47CA5F03" w14:textId="77777777" w:rsidR="00F10842" w:rsidRPr="00211834" w:rsidRDefault="00F10842" w:rsidP="00F10842">
      <w:pPr>
        <w:pStyle w:val="BodyA"/>
        <w:spacing w:line="276" w:lineRule="auto"/>
        <w:ind w:left="357"/>
        <w:jc w:val="both"/>
        <w:rPr>
          <w:rStyle w:val="None"/>
          <w:rFonts w:ascii="Arial" w:eastAsia="Arial" w:hAnsi="Arial" w:cs="Arial"/>
          <w:lang w:val="pl-PL"/>
        </w:rPr>
      </w:pPr>
    </w:p>
    <w:p w14:paraId="39ABD5A0" w14:textId="77777777" w:rsidR="00F10842" w:rsidRPr="00211834" w:rsidRDefault="00F10842" w:rsidP="00F10842">
      <w:pPr>
        <w:pStyle w:val="BodyA"/>
        <w:spacing w:line="276" w:lineRule="auto"/>
        <w:jc w:val="both"/>
        <w:rPr>
          <w:rStyle w:val="None"/>
          <w:rFonts w:ascii="Arial" w:eastAsia="Arial" w:hAnsi="Arial" w:cs="Arial"/>
          <w:lang w:val="pl-PL"/>
        </w:rPr>
      </w:pPr>
      <w:r w:rsidRPr="00211834">
        <w:rPr>
          <w:rStyle w:val="None"/>
          <w:rFonts w:ascii="Arial" w:hAnsi="Arial" w:cs="Arial"/>
          <w:lang w:val="pl-PL"/>
        </w:rPr>
        <w:t>Niniejsze zaproszenie do składania ofert zwane jest dalej „Zaproszeniem”, a całe postępowanie „Konkursem Ofert”.</w:t>
      </w:r>
    </w:p>
    <w:p w14:paraId="102F254F" w14:textId="77777777" w:rsidR="00F10842" w:rsidRPr="00211834" w:rsidRDefault="00F10842" w:rsidP="00F10842">
      <w:pPr>
        <w:pStyle w:val="BodyA"/>
        <w:spacing w:line="276" w:lineRule="auto"/>
        <w:ind w:left="357"/>
        <w:jc w:val="both"/>
        <w:rPr>
          <w:rStyle w:val="None"/>
          <w:rFonts w:ascii="Arial" w:eastAsia="Arial" w:hAnsi="Arial" w:cs="Arial"/>
          <w:lang w:val="pl-PL"/>
        </w:rPr>
      </w:pPr>
    </w:p>
    <w:p w14:paraId="7BB6F46E" w14:textId="77777777" w:rsidR="00F10842" w:rsidRPr="00211834" w:rsidRDefault="00F10842" w:rsidP="00F10842">
      <w:pPr>
        <w:pStyle w:val="BodyA"/>
        <w:spacing w:line="276" w:lineRule="auto"/>
        <w:jc w:val="both"/>
        <w:rPr>
          <w:rStyle w:val="None"/>
          <w:rFonts w:ascii="Arial" w:eastAsia="Arial" w:hAnsi="Arial" w:cs="Arial"/>
          <w:lang w:val="pl-PL"/>
        </w:rPr>
      </w:pPr>
      <w:r w:rsidRPr="00211834">
        <w:rPr>
          <w:rStyle w:val="None"/>
          <w:rFonts w:ascii="Arial" w:hAnsi="Arial" w:cs="Arial"/>
          <w:lang w:val="pl-PL"/>
        </w:rPr>
        <w:t>Zaproszenie nie stanowi oferty w rozumieniu art. 66 k.c., a stanowi jedynie zaproszenie do negocjacji wybranych oferentów w rozumieniu art. 71 k.c. – zwanych dalej „Oferentami” lub „Wykonawcami”.</w:t>
      </w:r>
    </w:p>
    <w:p w14:paraId="34CC0AA9" w14:textId="77777777" w:rsidR="00F10842" w:rsidRPr="00211834" w:rsidRDefault="00F10842" w:rsidP="00F10842">
      <w:pPr>
        <w:pStyle w:val="BodyA"/>
        <w:spacing w:line="276" w:lineRule="auto"/>
        <w:ind w:left="360"/>
        <w:jc w:val="both"/>
        <w:rPr>
          <w:rStyle w:val="None"/>
          <w:rFonts w:ascii="Arial" w:eastAsia="Arial" w:hAnsi="Arial" w:cs="Arial"/>
          <w:lang w:val="pl-PL"/>
        </w:rPr>
      </w:pPr>
      <w:r w:rsidRPr="00211834">
        <w:rPr>
          <w:rStyle w:val="None"/>
          <w:rFonts w:ascii="Arial" w:hAnsi="Arial" w:cs="Arial"/>
          <w:lang w:val="pl-PL"/>
        </w:rPr>
        <w:t xml:space="preserve"> </w:t>
      </w:r>
    </w:p>
    <w:p w14:paraId="12C1C20D" w14:textId="77777777" w:rsidR="00F10842" w:rsidRPr="00211834" w:rsidRDefault="00F10842" w:rsidP="00F10842">
      <w:pPr>
        <w:pStyle w:val="BodyA"/>
        <w:spacing w:line="276" w:lineRule="auto"/>
        <w:jc w:val="both"/>
        <w:rPr>
          <w:rStyle w:val="None"/>
          <w:rFonts w:ascii="Arial" w:eastAsia="Arial" w:hAnsi="Arial" w:cs="Arial"/>
          <w:lang w:val="pl-PL"/>
        </w:rPr>
      </w:pPr>
      <w:r w:rsidRPr="00211834">
        <w:rPr>
          <w:rStyle w:val="None"/>
          <w:rFonts w:ascii="Arial" w:hAnsi="Arial" w:cs="Arial"/>
          <w:lang w:val="pl-PL"/>
        </w:rPr>
        <w:t xml:space="preserve">W postępowaniu określonym w Zaproszeniu nie mają zastosowania przepisy ustawy </w:t>
      </w:r>
      <w:r w:rsidRPr="00211834">
        <w:rPr>
          <w:rStyle w:val="None"/>
          <w:rFonts w:ascii="Arial" w:hAnsi="Arial" w:cs="Arial"/>
          <w:lang w:val="pl-PL"/>
        </w:rPr>
        <w:br/>
        <w:t xml:space="preserve">z dnia 29 stycznia 2004 r. Prawo zamówień publicznych (Dz. U. z 2021 r. poz. 1129 </w:t>
      </w:r>
      <w:proofErr w:type="spellStart"/>
      <w:r w:rsidRPr="00211834">
        <w:rPr>
          <w:rStyle w:val="None"/>
          <w:rFonts w:ascii="Arial" w:hAnsi="Arial" w:cs="Arial"/>
          <w:lang w:val="pl-PL"/>
        </w:rPr>
        <w:t>t.j</w:t>
      </w:r>
      <w:proofErr w:type="spellEnd"/>
      <w:r w:rsidRPr="00211834">
        <w:rPr>
          <w:rStyle w:val="None"/>
          <w:rFonts w:ascii="Arial" w:hAnsi="Arial" w:cs="Arial"/>
          <w:lang w:val="pl-PL"/>
        </w:rPr>
        <w:t>. ze zm.).</w:t>
      </w:r>
    </w:p>
    <w:p w14:paraId="2E3E193B" w14:textId="77777777" w:rsidR="00F10842" w:rsidRPr="00211834" w:rsidRDefault="00F10842" w:rsidP="00F10842">
      <w:pPr>
        <w:pStyle w:val="BodyA"/>
        <w:spacing w:line="276" w:lineRule="auto"/>
        <w:ind w:left="360"/>
        <w:jc w:val="both"/>
        <w:rPr>
          <w:rStyle w:val="None"/>
          <w:rFonts w:ascii="Arial" w:eastAsia="Arial" w:hAnsi="Arial" w:cs="Arial"/>
          <w:lang w:val="pl-PL"/>
        </w:rPr>
      </w:pPr>
    </w:p>
    <w:p w14:paraId="3FADECBE" w14:textId="1F5AC23B" w:rsidR="00F10842" w:rsidRPr="00211834" w:rsidRDefault="00F10842" w:rsidP="00F10842">
      <w:pPr>
        <w:autoSpaceDE w:val="0"/>
        <w:autoSpaceDN w:val="0"/>
        <w:adjustRightInd w:val="0"/>
        <w:spacing w:line="360" w:lineRule="auto"/>
        <w:jc w:val="both"/>
        <w:rPr>
          <w:rFonts w:cstheme="minorHAnsi"/>
          <w:sz w:val="20"/>
          <w:szCs w:val="20"/>
          <w:lang w:val="pl-PL"/>
        </w:rPr>
      </w:pPr>
      <w:r w:rsidRPr="00211834">
        <w:rPr>
          <w:rStyle w:val="None"/>
          <w:rFonts w:ascii="Arial" w:hAnsi="Arial" w:cs="Arial"/>
          <w:sz w:val="20"/>
          <w:szCs w:val="20"/>
          <w:lang w:val="pl-PL"/>
        </w:rPr>
        <w:t xml:space="preserve">Zaproszenie </w:t>
      </w:r>
      <w:r w:rsidRPr="00211834">
        <w:rPr>
          <w:rStyle w:val="None"/>
          <w:rFonts w:ascii="Arial" w:hAnsi="Arial" w:cs="Arial"/>
          <w:spacing w:val="-1"/>
          <w:sz w:val="20"/>
          <w:szCs w:val="20"/>
          <w:lang w:val="pl-PL"/>
        </w:rPr>
        <w:t xml:space="preserve">stanowi </w:t>
      </w:r>
      <w:r w:rsidRPr="00211834">
        <w:rPr>
          <w:rStyle w:val="None"/>
          <w:rFonts w:ascii="Arial" w:hAnsi="Arial" w:cs="Arial"/>
          <w:sz w:val="20"/>
          <w:szCs w:val="20"/>
          <w:lang w:val="pl-PL"/>
        </w:rPr>
        <w:t xml:space="preserve">tajemnicę przedsiębiorstwa EXATEL S.A. w rozumieniu ustawy z dnia 16 kwietnia 1993 r. o zwalczaniu nieuczciwej konkurencji (Dz. U. z 2020 r., nr 1913 </w:t>
      </w:r>
      <w:proofErr w:type="spellStart"/>
      <w:r w:rsidRPr="00211834">
        <w:rPr>
          <w:rStyle w:val="None"/>
          <w:rFonts w:ascii="Arial" w:hAnsi="Arial" w:cs="Arial"/>
          <w:sz w:val="20"/>
          <w:szCs w:val="20"/>
          <w:lang w:val="pl-PL"/>
        </w:rPr>
        <w:t>t.j</w:t>
      </w:r>
      <w:proofErr w:type="spellEnd"/>
      <w:r w:rsidRPr="00211834">
        <w:rPr>
          <w:rStyle w:val="None"/>
          <w:rFonts w:ascii="Arial" w:hAnsi="Arial" w:cs="Arial"/>
          <w:sz w:val="20"/>
          <w:szCs w:val="20"/>
          <w:lang w:val="pl-PL"/>
        </w:rPr>
        <w:t>. ze zm.).</w:t>
      </w:r>
    </w:p>
    <w:p w14:paraId="183DADE8" w14:textId="77DA0415" w:rsidR="00F10842" w:rsidRDefault="00F10842" w:rsidP="00364D54">
      <w:pPr>
        <w:autoSpaceDE w:val="0"/>
        <w:autoSpaceDN w:val="0"/>
        <w:adjustRightInd w:val="0"/>
        <w:spacing w:line="360" w:lineRule="auto"/>
        <w:jc w:val="both"/>
        <w:rPr>
          <w:rFonts w:cstheme="minorHAnsi"/>
          <w:lang w:val="pl-PL"/>
        </w:rPr>
      </w:pPr>
    </w:p>
    <w:p w14:paraId="01DB91BE" w14:textId="5F72E017" w:rsidR="00F10842" w:rsidRDefault="00F10842" w:rsidP="00364D54">
      <w:pPr>
        <w:autoSpaceDE w:val="0"/>
        <w:autoSpaceDN w:val="0"/>
        <w:adjustRightInd w:val="0"/>
        <w:spacing w:line="360" w:lineRule="auto"/>
        <w:jc w:val="both"/>
        <w:rPr>
          <w:rFonts w:cstheme="minorHAnsi"/>
          <w:lang w:val="pl-PL"/>
        </w:rPr>
      </w:pPr>
    </w:p>
    <w:p w14:paraId="550BC9CB" w14:textId="40494FC1" w:rsidR="00F10842" w:rsidRDefault="00F10842" w:rsidP="00364D54">
      <w:pPr>
        <w:autoSpaceDE w:val="0"/>
        <w:autoSpaceDN w:val="0"/>
        <w:adjustRightInd w:val="0"/>
        <w:spacing w:line="360" w:lineRule="auto"/>
        <w:jc w:val="both"/>
        <w:rPr>
          <w:rFonts w:cstheme="minorHAnsi"/>
          <w:lang w:val="pl-PL"/>
        </w:rPr>
      </w:pPr>
    </w:p>
    <w:p w14:paraId="5785853D" w14:textId="3855651B" w:rsidR="00F10842" w:rsidRDefault="00F10842" w:rsidP="00364D54">
      <w:pPr>
        <w:autoSpaceDE w:val="0"/>
        <w:autoSpaceDN w:val="0"/>
        <w:adjustRightInd w:val="0"/>
        <w:spacing w:line="360" w:lineRule="auto"/>
        <w:jc w:val="both"/>
        <w:rPr>
          <w:rFonts w:cstheme="minorHAnsi"/>
          <w:lang w:val="pl-PL"/>
        </w:rPr>
      </w:pPr>
    </w:p>
    <w:p w14:paraId="3F147E85" w14:textId="1046999F" w:rsidR="00F10842" w:rsidRDefault="00F10842" w:rsidP="00364D54">
      <w:pPr>
        <w:autoSpaceDE w:val="0"/>
        <w:autoSpaceDN w:val="0"/>
        <w:adjustRightInd w:val="0"/>
        <w:spacing w:line="360" w:lineRule="auto"/>
        <w:jc w:val="both"/>
        <w:rPr>
          <w:rFonts w:cstheme="minorHAnsi"/>
          <w:lang w:val="pl-PL"/>
        </w:rPr>
      </w:pPr>
    </w:p>
    <w:p w14:paraId="7F80326A" w14:textId="741AFB8C" w:rsidR="00F10842" w:rsidRDefault="00F10842" w:rsidP="00364D54">
      <w:pPr>
        <w:autoSpaceDE w:val="0"/>
        <w:autoSpaceDN w:val="0"/>
        <w:adjustRightInd w:val="0"/>
        <w:spacing w:line="360" w:lineRule="auto"/>
        <w:jc w:val="both"/>
        <w:rPr>
          <w:rFonts w:cstheme="minorHAnsi"/>
          <w:lang w:val="pl-PL"/>
        </w:rPr>
      </w:pPr>
    </w:p>
    <w:p w14:paraId="4A31318E" w14:textId="5C46ECA0" w:rsidR="00F10842" w:rsidRDefault="00F10842" w:rsidP="00364D54">
      <w:pPr>
        <w:autoSpaceDE w:val="0"/>
        <w:autoSpaceDN w:val="0"/>
        <w:adjustRightInd w:val="0"/>
        <w:spacing w:line="360" w:lineRule="auto"/>
        <w:jc w:val="both"/>
        <w:rPr>
          <w:rFonts w:cstheme="minorHAnsi"/>
          <w:lang w:val="pl-PL"/>
        </w:rPr>
      </w:pPr>
    </w:p>
    <w:p w14:paraId="27F0A060" w14:textId="55454C14" w:rsidR="00F10842" w:rsidRDefault="00F10842" w:rsidP="00364D54">
      <w:pPr>
        <w:autoSpaceDE w:val="0"/>
        <w:autoSpaceDN w:val="0"/>
        <w:adjustRightInd w:val="0"/>
        <w:spacing w:line="360" w:lineRule="auto"/>
        <w:jc w:val="both"/>
        <w:rPr>
          <w:rFonts w:cstheme="minorHAnsi"/>
          <w:lang w:val="pl-PL"/>
        </w:rPr>
      </w:pPr>
    </w:p>
    <w:p w14:paraId="613F05C4" w14:textId="473E6339" w:rsidR="0053063B" w:rsidRDefault="0053063B" w:rsidP="00364D54">
      <w:pPr>
        <w:autoSpaceDE w:val="0"/>
        <w:autoSpaceDN w:val="0"/>
        <w:adjustRightInd w:val="0"/>
        <w:spacing w:line="360" w:lineRule="auto"/>
        <w:jc w:val="both"/>
        <w:rPr>
          <w:rFonts w:cstheme="minorHAnsi"/>
          <w:lang w:val="pl-PL"/>
        </w:rPr>
      </w:pPr>
    </w:p>
    <w:p w14:paraId="1564ECDA" w14:textId="77777777" w:rsidR="00211834" w:rsidRDefault="00211834" w:rsidP="00F10842">
      <w:pPr>
        <w:spacing w:line="276" w:lineRule="auto"/>
        <w:jc w:val="center"/>
        <w:rPr>
          <w:rFonts w:cstheme="minorHAnsi"/>
          <w:b/>
          <w:sz w:val="22"/>
          <w:szCs w:val="22"/>
          <w:lang w:val="pl-PL"/>
        </w:rPr>
      </w:pPr>
    </w:p>
    <w:p w14:paraId="6815B199" w14:textId="169E37F9" w:rsidR="00854A4C" w:rsidRPr="0053063B" w:rsidRDefault="0053063B" w:rsidP="00854A4C">
      <w:pPr>
        <w:pStyle w:val="Akapitzlist"/>
        <w:numPr>
          <w:ilvl w:val="0"/>
          <w:numId w:val="13"/>
        </w:numPr>
        <w:spacing w:line="276" w:lineRule="auto"/>
        <w:rPr>
          <w:rFonts w:ascii="Arial" w:hAnsi="Arial" w:cs="Arial"/>
          <w:b/>
          <w:sz w:val="20"/>
          <w:szCs w:val="20"/>
          <w:lang w:val="pl-PL"/>
        </w:rPr>
      </w:pPr>
      <w:r>
        <w:rPr>
          <w:rFonts w:ascii="Arial" w:hAnsi="Arial" w:cs="Arial"/>
          <w:b/>
          <w:sz w:val="20"/>
          <w:szCs w:val="20"/>
          <w:lang w:val="pl-PL"/>
        </w:rPr>
        <w:lastRenderedPageBreak/>
        <w:t>SPECYFIKACJA PRZEDMIOTU ZAMÓWIENIA</w:t>
      </w:r>
    </w:p>
    <w:p w14:paraId="234B3B16" w14:textId="77777777" w:rsidR="00854A4C" w:rsidRPr="00B221AD" w:rsidRDefault="00854A4C" w:rsidP="00854A4C">
      <w:pPr>
        <w:spacing w:line="276" w:lineRule="auto"/>
        <w:jc w:val="both"/>
        <w:rPr>
          <w:rFonts w:ascii="Arial" w:hAnsi="Arial" w:cs="Arial"/>
          <w:color w:val="000000"/>
          <w:spacing w:val="-4"/>
          <w:sz w:val="16"/>
          <w:szCs w:val="16"/>
          <w:lang w:val="pl-PL"/>
        </w:rPr>
      </w:pPr>
    </w:p>
    <w:p w14:paraId="1826822D"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Przedmiotem zamówienia jest świadczenie usług telekomunikacyjnych telefonii komórkowej oraz usług bezprzewodowego dostępu do Internetu dla EXATEL S.A.</w:t>
      </w:r>
    </w:p>
    <w:p w14:paraId="185CC141"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 xml:space="preserve">Usługi telefonii komórkowej oraz bezprzewodowego dostępu do Internetu będą świadczone przez Wykonawcę od dnia </w:t>
      </w:r>
      <w:r w:rsidRPr="0053063B">
        <w:rPr>
          <w:rFonts w:ascii="Arial" w:hAnsi="Arial" w:cs="Arial"/>
          <w:b/>
          <w:color w:val="000000"/>
          <w:sz w:val="20"/>
          <w:szCs w:val="20"/>
          <w:lang w:val="pl-PL"/>
        </w:rPr>
        <w:t>01 lutego 2026 roku do dnia 31 stycznia 2028 roku</w:t>
      </w:r>
      <w:r w:rsidRPr="0053063B">
        <w:rPr>
          <w:rFonts w:ascii="Arial" w:hAnsi="Arial" w:cs="Arial"/>
          <w:color w:val="000000"/>
          <w:sz w:val="20"/>
          <w:szCs w:val="20"/>
          <w:lang w:val="pl-PL"/>
        </w:rPr>
        <w:t xml:space="preserve"> (tj. przez okres 24 miesięcy).</w:t>
      </w:r>
    </w:p>
    <w:p w14:paraId="396EAA56"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Świadczona usługa telekomunikacyjna musi zapewnić zachowanie dotychczas używanych numerów MSISDN, a przeniesienie numerów nastąpi na zasadach zgodnych z ustawą z dnia 16 lipca 2004 r. Prawo telekomunikacyjne (</w:t>
      </w:r>
      <w:r w:rsidRPr="0053063B">
        <w:rPr>
          <w:rFonts w:ascii="Arial" w:hAnsi="Arial" w:cs="Arial"/>
          <w:sz w:val="20"/>
          <w:szCs w:val="20"/>
          <w:lang w:val="pl-PL"/>
        </w:rPr>
        <w:t xml:space="preserve">Dz.U.2018.1954 </w:t>
      </w:r>
      <w:proofErr w:type="spellStart"/>
      <w:r w:rsidRPr="0053063B">
        <w:rPr>
          <w:rFonts w:ascii="Arial" w:hAnsi="Arial" w:cs="Arial"/>
          <w:sz w:val="20"/>
          <w:szCs w:val="20"/>
          <w:lang w:val="pl-PL"/>
        </w:rPr>
        <w:t>t.j</w:t>
      </w:r>
      <w:proofErr w:type="spellEnd"/>
      <w:r w:rsidRPr="0053063B">
        <w:rPr>
          <w:rFonts w:ascii="Arial" w:hAnsi="Arial" w:cs="Arial"/>
          <w:sz w:val="20"/>
          <w:szCs w:val="20"/>
          <w:lang w:val="pl-PL"/>
        </w:rPr>
        <w:t xml:space="preserve">. </w:t>
      </w:r>
      <w:r w:rsidRPr="0053063B">
        <w:rPr>
          <w:rFonts w:ascii="Arial" w:hAnsi="Arial" w:cs="Arial"/>
          <w:color w:val="000000"/>
          <w:sz w:val="20"/>
          <w:szCs w:val="20"/>
          <w:lang w:val="pl-PL"/>
        </w:rPr>
        <w:t xml:space="preserve"> z </w:t>
      </w:r>
      <w:proofErr w:type="spellStart"/>
      <w:r w:rsidRPr="0053063B">
        <w:rPr>
          <w:rFonts w:ascii="Arial" w:hAnsi="Arial" w:cs="Arial"/>
          <w:color w:val="000000"/>
          <w:sz w:val="20"/>
          <w:szCs w:val="20"/>
          <w:lang w:val="pl-PL"/>
        </w:rPr>
        <w:t>póź</w:t>
      </w:r>
      <w:proofErr w:type="spellEnd"/>
      <w:r w:rsidRPr="0053063B">
        <w:rPr>
          <w:rFonts w:ascii="Arial" w:hAnsi="Arial" w:cs="Arial"/>
          <w:color w:val="000000"/>
          <w:sz w:val="20"/>
          <w:szCs w:val="20"/>
          <w:lang w:val="pl-PL"/>
        </w:rPr>
        <w:t>. zm.);</w:t>
      </w:r>
    </w:p>
    <w:p w14:paraId="65898945" w14:textId="77777777" w:rsidR="00854A4C" w:rsidRPr="00B221AD" w:rsidRDefault="00854A4C" w:rsidP="0053063B">
      <w:pPr>
        <w:numPr>
          <w:ilvl w:val="0"/>
          <w:numId w:val="1"/>
        </w:numPr>
        <w:autoSpaceDE w:val="0"/>
        <w:autoSpaceDN w:val="0"/>
        <w:adjustRightInd w:val="0"/>
        <w:spacing w:line="360" w:lineRule="auto"/>
        <w:ind w:left="851" w:hanging="425"/>
        <w:jc w:val="both"/>
        <w:rPr>
          <w:rFonts w:ascii="Arial" w:hAnsi="Arial" w:cs="Arial"/>
          <w:sz w:val="20"/>
          <w:szCs w:val="20"/>
          <w:lang w:val="pl-PL"/>
        </w:rPr>
      </w:pPr>
      <w:r w:rsidRPr="00B221AD">
        <w:rPr>
          <w:rFonts w:ascii="Arial" w:hAnsi="Arial" w:cs="Arial"/>
          <w:sz w:val="20"/>
          <w:szCs w:val="20"/>
          <w:lang w:val="pl-PL"/>
        </w:rPr>
        <w:t>Przedmiotem Umowy będzie świadczenie przez Wykonawcę na potrzeby Zamawiającego usług telekomunikacyjnych (w tym także usługę 5G) w zakresie:</w:t>
      </w:r>
    </w:p>
    <w:p w14:paraId="686408B6" w14:textId="77777777" w:rsidR="00854A4C" w:rsidRPr="0053063B" w:rsidRDefault="00854A4C" w:rsidP="00B221AD">
      <w:pPr>
        <w:numPr>
          <w:ilvl w:val="0"/>
          <w:numId w:val="3"/>
        </w:numPr>
        <w:autoSpaceDE w:val="0"/>
        <w:autoSpaceDN w:val="0"/>
        <w:adjustRightInd w:val="0"/>
        <w:spacing w:line="360" w:lineRule="auto"/>
        <w:ind w:left="1417" w:hanging="425"/>
        <w:jc w:val="both"/>
        <w:rPr>
          <w:rFonts w:ascii="Arial" w:hAnsi="Arial" w:cs="Arial"/>
          <w:color w:val="000000"/>
          <w:sz w:val="20"/>
          <w:szCs w:val="20"/>
          <w:lang w:val="pl-PL"/>
        </w:rPr>
      </w:pPr>
      <w:r w:rsidRPr="0053063B">
        <w:rPr>
          <w:rFonts w:ascii="Arial" w:hAnsi="Arial" w:cs="Arial"/>
          <w:color w:val="000000"/>
          <w:sz w:val="20"/>
          <w:szCs w:val="20"/>
          <w:lang w:val="pl-PL"/>
        </w:rPr>
        <w:t xml:space="preserve">telefonii komórkowej obejmujące w szczególności: usługi głosowe, usługi krótkich wiadomości tekstowych, usługi multimedialne, obustronną transmisję danych, </w:t>
      </w:r>
    </w:p>
    <w:p w14:paraId="60AF167E" w14:textId="77777777" w:rsidR="00854A4C" w:rsidRPr="0053063B" w:rsidRDefault="00854A4C" w:rsidP="00B221AD">
      <w:pPr>
        <w:numPr>
          <w:ilvl w:val="0"/>
          <w:numId w:val="3"/>
        </w:numPr>
        <w:autoSpaceDE w:val="0"/>
        <w:autoSpaceDN w:val="0"/>
        <w:adjustRightInd w:val="0"/>
        <w:spacing w:line="360" w:lineRule="auto"/>
        <w:ind w:left="1417" w:hanging="425"/>
        <w:jc w:val="both"/>
        <w:rPr>
          <w:rFonts w:ascii="Arial" w:hAnsi="Arial" w:cs="Arial"/>
          <w:color w:val="000000"/>
          <w:sz w:val="20"/>
          <w:szCs w:val="20"/>
          <w:lang w:val="pl-PL"/>
        </w:rPr>
      </w:pPr>
      <w:r w:rsidRPr="0053063B">
        <w:rPr>
          <w:rFonts w:ascii="Arial" w:hAnsi="Arial" w:cs="Arial"/>
          <w:color w:val="000000"/>
          <w:sz w:val="20"/>
          <w:szCs w:val="20"/>
          <w:lang w:val="pl-PL"/>
        </w:rPr>
        <w:t>usług mobilnego dostępu do Internetu.</w:t>
      </w:r>
    </w:p>
    <w:p w14:paraId="4248EC07" w14:textId="5C843724" w:rsidR="00854A4C" w:rsidRPr="0053063B" w:rsidRDefault="00854A4C" w:rsidP="0053063B">
      <w:pPr>
        <w:autoSpaceDE w:val="0"/>
        <w:autoSpaceDN w:val="0"/>
        <w:adjustRightInd w:val="0"/>
        <w:spacing w:line="360" w:lineRule="auto"/>
        <w:ind w:left="993"/>
        <w:jc w:val="both"/>
        <w:rPr>
          <w:rFonts w:ascii="Arial" w:hAnsi="Arial" w:cs="Arial"/>
          <w:color w:val="000000"/>
          <w:sz w:val="20"/>
          <w:szCs w:val="20"/>
          <w:lang w:val="pl-PL"/>
        </w:rPr>
      </w:pPr>
      <w:r w:rsidRPr="0053063B">
        <w:rPr>
          <w:rFonts w:ascii="Arial" w:hAnsi="Arial" w:cs="Arial"/>
          <w:color w:val="000000"/>
          <w:sz w:val="20"/>
          <w:szCs w:val="20"/>
          <w:lang w:val="pl-PL"/>
        </w:rPr>
        <w:t>Realizacja tych usług odbywać się będzie z wykorzystaniem dostarczonych przez Wykonawcę</w:t>
      </w:r>
      <w:r w:rsidR="0053063B">
        <w:rPr>
          <w:rFonts w:ascii="Arial" w:hAnsi="Arial" w:cs="Arial"/>
          <w:color w:val="000000"/>
          <w:sz w:val="20"/>
          <w:szCs w:val="20"/>
          <w:lang w:val="pl-PL"/>
        </w:rPr>
        <w:t xml:space="preserve"> kart SIM.</w:t>
      </w:r>
    </w:p>
    <w:p w14:paraId="029392BA"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Zamawiający wymaga, aby zasięg telefonii komórkowej obejmował co najmniej 99% terytorium Rzeczypospolitej Polskiej.</w:t>
      </w:r>
    </w:p>
    <w:p w14:paraId="7270964D"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Usługi telefonii komórkowej i mobilnego dostępu do Internetu, o których mowa w pkt. 4 będą świadczone 24 godziny na dobę przez wszystkie dni w roku.</w:t>
      </w:r>
    </w:p>
    <w:p w14:paraId="6442F2AC"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Zamawiający wymaga, aby abonament podstawowy zawierał:</w:t>
      </w:r>
    </w:p>
    <w:p w14:paraId="77649436" w14:textId="77777777" w:rsidR="00854A4C" w:rsidRPr="0053063B" w:rsidRDefault="00854A4C" w:rsidP="00B221AD">
      <w:pPr>
        <w:pStyle w:val="Akapitzlist"/>
        <w:numPr>
          <w:ilvl w:val="0"/>
          <w:numId w:val="5"/>
        </w:numPr>
        <w:autoSpaceDE w:val="0"/>
        <w:autoSpaceDN w:val="0"/>
        <w:adjustRightInd w:val="0"/>
        <w:spacing w:line="360" w:lineRule="auto"/>
        <w:ind w:left="1417" w:hanging="425"/>
        <w:contextualSpacing w:val="0"/>
        <w:jc w:val="both"/>
        <w:rPr>
          <w:rFonts w:ascii="Arial" w:hAnsi="Arial" w:cs="Arial"/>
          <w:color w:val="000000"/>
          <w:sz w:val="20"/>
          <w:szCs w:val="20"/>
          <w:lang w:val="pl-PL"/>
        </w:rPr>
      </w:pPr>
      <w:r w:rsidRPr="0053063B">
        <w:rPr>
          <w:rFonts w:ascii="Arial" w:hAnsi="Arial" w:cs="Arial"/>
          <w:color w:val="000000"/>
          <w:sz w:val="20"/>
          <w:szCs w:val="20"/>
          <w:lang w:val="pl-PL"/>
        </w:rPr>
        <w:t>nielimitowane rozmowy na terenie kraju do wszystkich sieci GSM oraz telefonii stacjonarnej,</w:t>
      </w:r>
    </w:p>
    <w:p w14:paraId="6896D2C0" w14:textId="1E91EEA3" w:rsidR="00854A4C" w:rsidRPr="0053063B" w:rsidRDefault="00854A4C" w:rsidP="00B221AD">
      <w:pPr>
        <w:pStyle w:val="Akapitzlist"/>
        <w:numPr>
          <w:ilvl w:val="0"/>
          <w:numId w:val="5"/>
        </w:numPr>
        <w:autoSpaceDE w:val="0"/>
        <w:autoSpaceDN w:val="0"/>
        <w:adjustRightInd w:val="0"/>
        <w:spacing w:line="360" w:lineRule="auto"/>
        <w:ind w:left="1417" w:hanging="425"/>
        <w:contextualSpacing w:val="0"/>
        <w:jc w:val="both"/>
        <w:rPr>
          <w:rFonts w:ascii="Arial" w:hAnsi="Arial" w:cs="Arial"/>
          <w:color w:val="000000"/>
          <w:sz w:val="20"/>
          <w:szCs w:val="20"/>
          <w:lang w:val="pl-PL"/>
        </w:rPr>
      </w:pPr>
      <w:r w:rsidRPr="0053063B">
        <w:rPr>
          <w:rFonts w:ascii="Arial" w:hAnsi="Arial" w:cs="Arial"/>
          <w:color w:val="000000"/>
          <w:sz w:val="20"/>
          <w:szCs w:val="20"/>
          <w:lang w:val="pl-PL"/>
        </w:rPr>
        <w:t>nielimitowane wysyłanie wiadomości MMS i SMS na terenie kraju</w:t>
      </w:r>
      <w:r w:rsidR="00B221AD">
        <w:rPr>
          <w:rFonts w:ascii="Arial" w:hAnsi="Arial" w:cs="Arial"/>
          <w:color w:val="000000"/>
          <w:sz w:val="20"/>
          <w:szCs w:val="20"/>
          <w:lang w:val="pl-PL"/>
        </w:rPr>
        <w:t>,</w:t>
      </w:r>
    </w:p>
    <w:p w14:paraId="7D2008C1" w14:textId="5F7C9C89" w:rsidR="00854A4C" w:rsidRPr="0053063B" w:rsidRDefault="00854A4C" w:rsidP="00B221AD">
      <w:pPr>
        <w:pStyle w:val="Akapitzlist"/>
        <w:numPr>
          <w:ilvl w:val="0"/>
          <w:numId w:val="5"/>
        </w:numPr>
        <w:autoSpaceDE w:val="0"/>
        <w:autoSpaceDN w:val="0"/>
        <w:adjustRightInd w:val="0"/>
        <w:spacing w:line="360" w:lineRule="auto"/>
        <w:ind w:left="1417" w:hanging="425"/>
        <w:contextualSpacing w:val="0"/>
        <w:jc w:val="both"/>
        <w:rPr>
          <w:rFonts w:ascii="Arial" w:hAnsi="Arial" w:cs="Arial"/>
          <w:color w:val="000000"/>
          <w:sz w:val="20"/>
          <w:szCs w:val="20"/>
          <w:lang w:val="pl-PL"/>
        </w:rPr>
      </w:pPr>
      <w:r w:rsidRPr="0053063B">
        <w:rPr>
          <w:rFonts w:ascii="Arial" w:hAnsi="Arial" w:cs="Arial"/>
          <w:color w:val="000000"/>
          <w:sz w:val="20"/>
          <w:szCs w:val="20"/>
          <w:lang w:val="pl-PL"/>
        </w:rPr>
        <w:t>pakiet transmisji danych 4 GB do wykorzystania na terenie kraju</w:t>
      </w:r>
      <w:r w:rsidR="00B221AD">
        <w:rPr>
          <w:rFonts w:ascii="Arial" w:hAnsi="Arial" w:cs="Arial"/>
          <w:color w:val="000000"/>
          <w:sz w:val="20"/>
          <w:szCs w:val="20"/>
          <w:lang w:val="pl-PL"/>
        </w:rPr>
        <w:t>.</w:t>
      </w:r>
    </w:p>
    <w:p w14:paraId="50FCE1BA"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Wykonawca zapewni również w ramach zaoferowanego abonamentu, bezpłatnie:</w:t>
      </w:r>
    </w:p>
    <w:p w14:paraId="106C821A" w14:textId="77777777" w:rsidR="00854A4C" w:rsidRPr="0053063B" w:rsidRDefault="00854A4C" w:rsidP="0053063B">
      <w:pPr>
        <w:numPr>
          <w:ilvl w:val="0"/>
          <w:numId w:val="2"/>
        </w:numPr>
        <w:tabs>
          <w:tab w:val="clear" w:pos="1440"/>
          <w:tab w:val="num" w:pos="1134"/>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aktywację kart SIM,</w:t>
      </w:r>
    </w:p>
    <w:p w14:paraId="2DC7D7A5" w14:textId="77777777" w:rsidR="00854A4C" w:rsidRPr="0053063B" w:rsidRDefault="00854A4C" w:rsidP="0053063B">
      <w:pPr>
        <w:numPr>
          <w:ilvl w:val="0"/>
          <w:numId w:val="2"/>
        </w:numPr>
        <w:tabs>
          <w:tab w:val="clear" w:pos="1440"/>
          <w:tab w:val="left" w:pos="720"/>
          <w:tab w:val="num" w:pos="1134"/>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utrzymanie kart SIM w stałej gotowości do świadczenia usług telekomunikacyjnych,</w:t>
      </w:r>
    </w:p>
    <w:p w14:paraId="66A89142" w14:textId="77777777" w:rsidR="00854A4C" w:rsidRPr="0053063B" w:rsidRDefault="00854A4C" w:rsidP="0053063B">
      <w:pPr>
        <w:numPr>
          <w:ilvl w:val="0"/>
          <w:numId w:val="2"/>
        </w:numPr>
        <w:tabs>
          <w:tab w:val="clear" w:pos="1440"/>
          <w:tab w:val="num" w:pos="1134"/>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brak opłat za rozpoczęcie połączenia,</w:t>
      </w:r>
    </w:p>
    <w:p w14:paraId="6BD97348" w14:textId="77777777" w:rsidR="00854A4C" w:rsidRPr="0053063B" w:rsidRDefault="00854A4C" w:rsidP="0053063B">
      <w:pPr>
        <w:numPr>
          <w:ilvl w:val="0"/>
          <w:numId w:val="2"/>
        </w:numPr>
        <w:tabs>
          <w:tab w:val="clear" w:pos="1440"/>
          <w:tab w:val="num" w:pos="1134"/>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wymianę kart SIM w wypadku uszkodzenia, kradzieży, utraty lub zablokowania,</w:t>
      </w:r>
    </w:p>
    <w:p w14:paraId="102876FD" w14:textId="77777777" w:rsidR="00854A4C" w:rsidRPr="0053063B" w:rsidRDefault="00854A4C" w:rsidP="0053063B">
      <w:pPr>
        <w:numPr>
          <w:ilvl w:val="0"/>
          <w:numId w:val="2"/>
        </w:numPr>
        <w:tabs>
          <w:tab w:val="clear" w:pos="1440"/>
          <w:tab w:val="num" w:pos="1134"/>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aktywację roamingu,</w:t>
      </w:r>
    </w:p>
    <w:p w14:paraId="7B6975B0" w14:textId="77777777" w:rsidR="00854A4C" w:rsidRPr="0053063B" w:rsidRDefault="00854A4C" w:rsidP="0053063B">
      <w:pPr>
        <w:numPr>
          <w:ilvl w:val="0"/>
          <w:numId w:val="2"/>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aktywację wybranych usług dodatkowych,</w:t>
      </w:r>
    </w:p>
    <w:p w14:paraId="17D4E078" w14:textId="77777777" w:rsidR="00854A4C" w:rsidRPr="0053063B" w:rsidRDefault="00854A4C" w:rsidP="00B221AD">
      <w:pPr>
        <w:numPr>
          <w:ilvl w:val="0"/>
          <w:numId w:val="2"/>
        </w:numPr>
        <w:tabs>
          <w:tab w:val="clear" w:pos="1440"/>
          <w:tab w:val="num" w:pos="1134"/>
        </w:tabs>
        <w:autoSpaceDE w:val="0"/>
        <w:autoSpaceDN w:val="0"/>
        <w:adjustRightInd w:val="0"/>
        <w:spacing w:line="360" w:lineRule="auto"/>
        <w:ind w:left="1417" w:hanging="425"/>
        <w:contextualSpacing/>
        <w:jc w:val="both"/>
        <w:rPr>
          <w:rFonts w:ascii="Arial" w:hAnsi="Arial" w:cs="Arial"/>
          <w:color w:val="000000"/>
          <w:sz w:val="20"/>
          <w:szCs w:val="20"/>
          <w:lang w:val="pl-PL"/>
        </w:rPr>
      </w:pPr>
      <w:r w:rsidRPr="0053063B">
        <w:rPr>
          <w:rFonts w:ascii="Arial" w:hAnsi="Arial" w:cs="Arial"/>
          <w:color w:val="000000"/>
          <w:sz w:val="20"/>
          <w:szCs w:val="20"/>
          <w:lang w:val="pl-PL"/>
        </w:rPr>
        <w:t>zmianę numeru telefonicznego, jeżeli korzystanie z danego numeru będzie dla Zamawiającego uciążliwe, lub jeśli będzie taka konieczność z uwagi na zmianę użytkownika numeru,</w:t>
      </w:r>
    </w:p>
    <w:p w14:paraId="5CB41510" w14:textId="77777777" w:rsidR="00854A4C" w:rsidRPr="0053063B" w:rsidRDefault="00854A4C" w:rsidP="0053063B">
      <w:pPr>
        <w:numPr>
          <w:ilvl w:val="0"/>
          <w:numId w:val="2"/>
        </w:numPr>
        <w:tabs>
          <w:tab w:val="clear" w:pos="1440"/>
          <w:tab w:val="num" w:pos="1134"/>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możliwość zmiany taryf (z niższej na wyższą i z wyższej na niższą),</w:t>
      </w:r>
    </w:p>
    <w:p w14:paraId="0398ECDE" w14:textId="77777777" w:rsidR="00854A4C" w:rsidRPr="0053063B" w:rsidRDefault="00854A4C" w:rsidP="0053063B">
      <w:pPr>
        <w:numPr>
          <w:ilvl w:val="0"/>
          <w:numId w:val="2"/>
        </w:numPr>
        <w:tabs>
          <w:tab w:val="clear" w:pos="1440"/>
          <w:tab w:val="num" w:pos="1418"/>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pocztę głosową,</w:t>
      </w:r>
    </w:p>
    <w:p w14:paraId="1CC3C343" w14:textId="77777777" w:rsidR="00854A4C" w:rsidRPr="0053063B" w:rsidRDefault="00854A4C" w:rsidP="0053063B">
      <w:pPr>
        <w:numPr>
          <w:ilvl w:val="0"/>
          <w:numId w:val="2"/>
        </w:numPr>
        <w:tabs>
          <w:tab w:val="clear" w:pos="1440"/>
          <w:tab w:val="num" w:pos="1418"/>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możliwość blokowania połączeń na wybrane numery i grupy numerów (audiotele itp.), na wniosek Zamawiającego,</w:t>
      </w:r>
    </w:p>
    <w:p w14:paraId="1D26A72D" w14:textId="4A8E0BE3" w:rsidR="00854A4C" w:rsidRPr="0053063B" w:rsidRDefault="00854A4C" w:rsidP="0053063B">
      <w:pPr>
        <w:numPr>
          <w:ilvl w:val="0"/>
          <w:numId w:val="2"/>
        </w:numPr>
        <w:tabs>
          <w:tab w:val="clear" w:pos="1440"/>
          <w:tab w:val="num" w:pos="1418"/>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blokowanie przychodzących SMS-ów reklamowych</w:t>
      </w:r>
      <w:r w:rsidR="00B221AD">
        <w:rPr>
          <w:rFonts w:ascii="Arial" w:hAnsi="Arial" w:cs="Arial"/>
          <w:color w:val="000000"/>
          <w:sz w:val="20"/>
          <w:szCs w:val="20"/>
          <w:lang w:val="pl-PL"/>
        </w:rPr>
        <w:t>,</w:t>
      </w:r>
    </w:p>
    <w:p w14:paraId="6EE827E9" w14:textId="77777777" w:rsidR="00854A4C" w:rsidRPr="0053063B" w:rsidRDefault="00854A4C" w:rsidP="0053063B">
      <w:pPr>
        <w:numPr>
          <w:ilvl w:val="0"/>
          <w:numId w:val="2"/>
        </w:numPr>
        <w:tabs>
          <w:tab w:val="clear" w:pos="1440"/>
          <w:tab w:val="num" w:pos="1418"/>
        </w:tabs>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lastRenderedPageBreak/>
        <w:t>informację o stanie konta abonenckiego,</w:t>
      </w:r>
    </w:p>
    <w:p w14:paraId="5B50092F"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Wykonawca zobowiązuje się do zapewnienia Zamawiającemu w szczególności:</w:t>
      </w:r>
    </w:p>
    <w:p w14:paraId="287D2D83" w14:textId="77777777" w:rsidR="00854A4C" w:rsidRPr="0053063B" w:rsidRDefault="00854A4C" w:rsidP="0053063B">
      <w:pPr>
        <w:numPr>
          <w:ilvl w:val="0"/>
          <w:numId w:val="4"/>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zachowania dotychczas używanych numerów telefonicznych MSISDN lub przydzielenie nowych numerów w zależności od decyzji Zamawiającego,</w:t>
      </w:r>
    </w:p>
    <w:p w14:paraId="6547C178" w14:textId="77777777" w:rsidR="00854A4C" w:rsidRPr="0053063B" w:rsidRDefault="00854A4C" w:rsidP="0053063B">
      <w:pPr>
        <w:numPr>
          <w:ilvl w:val="0"/>
          <w:numId w:val="4"/>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łączność głosową (wychodzące i przychodzące połączenia krajowe, międzynarodowe i w roamingu międzynarodowym),</w:t>
      </w:r>
    </w:p>
    <w:p w14:paraId="0CD6125B" w14:textId="77777777" w:rsidR="00854A4C" w:rsidRPr="0053063B" w:rsidRDefault="00854A4C" w:rsidP="0053063B">
      <w:pPr>
        <w:numPr>
          <w:ilvl w:val="0"/>
          <w:numId w:val="4"/>
        </w:numPr>
        <w:autoSpaceDE w:val="0"/>
        <w:autoSpaceDN w:val="0"/>
        <w:adjustRightInd w:val="0"/>
        <w:spacing w:line="360" w:lineRule="auto"/>
        <w:ind w:left="1418" w:hanging="425"/>
        <w:jc w:val="both"/>
        <w:rPr>
          <w:rFonts w:ascii="Arial" w:hAnsi="Arial" w:cs="Arial"/>
          <w:color w:val="000000"/>
          <w:sz w:val="20"/>
          <w:szCs w:val="20"/>
          <w:lang w:val="pl-PL"/>
        </w:rPr>
      </w:pPr>
      <w:r w:rsidRPr="00B221AD">
        <w:rPr>
          <w:rFonts w:ascii="Arial" w:hAnsi="Arial" w:cs="Arial"/>
          <w:sz w:val="20"/>
          <w:szCs w:val="20"/>
          <w:lang w:val="pl-PL"/>
        </w:rPr>
        <w:t xml:space="preserve">dostęp do Internetu, który odbywać się będzie przy wykorzystaniu technologii GPRS, EDGE, HSDPA, HSPA+, LTE, 4G, 5G w zależności od technologii posiadanej przez operatora, stosownie do zasięgu posiadanych </w:t>
      </w:r>
      <w:r w:rsidRPr="0053063B">
        <w:rPr>
          <w:rFonts w:ascii="Arial" w:hAnsi="Arial" w:cs="Arial"/>
          <w:color w:val="000000"/>
          <w:sz w:val="20"/>
          <w:szCs w:val="20"/>
          <w:lang w:val="pl-PL"/>
        </w:rPr>
        <w:t>stacji bazowych/przekaźnikowych i możliwości technicznych telefonów.</w:t>
      </w:r>
    </w:p>
    <w:p w14:paraId="0B8AE6E8" w14:textId="77777777" w:rsidR="00854A4C" w:rsidRPr="0053063B" w:rsidRDefault="00854A4C" w:rsidP="0053063B">
      <w:pPr>
        <w:numPr>
          <w:ilvl w:val="0"/>
          <w:numId w:val="4"/>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wideo rozmowy, usługę SMS i MMS, mobilny dostęp do Internetu,</w:t>
      </w:r>
    </w:p>
    <w:p w14:paraId="6AC90E72" w14:textId="77777777" w:rsidR="00854A4C" w:rsidRPr="0053063B" w:rsidRDefault="00854A4C" w:rsidP="0053063B">
      <w:pPr>
        <w:numPr>
          <w:ilvl w:val="0"/>
          <w:numId w:val="4"/>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dedykowaną obsługę abonencką.</w:t>
      </w:r>
    </w:p>
    <w:p w14:paraId="3E3C2626" w14:textId="77777777" w:rsidR="00854A4C" w:rsidRPr="0053063B" w:rsidRDefault="00854A4C" w:rsidP="0053063B">
      <w:pPr>
        <w:pStyle w:val="Akapitzlist"/>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 xml:space="preserve">Wykonawca zapewni bezpłatny dostęp do elektronicznego systemu/panelu administracyjnego umożliwiającego bezpieczną i samodzielną obsługę konfiguracji konta Zamawiającego poprzez aplikację internetową działającą w trybie on-line. Realizacja oraz wizualizacja wprowadzonych zmian prezentowana będzie na bieżąco. Usługa dostępna będzie całodobowo dla określonej grupy użytkowników wskazanych przez Zamawiającego. Zaoferowana aplikacja zapewni także zarządzanie wszystkimi aktywnymi kartami SIM, między innymi w niżej podanym w zakresie: </w:t>
      </w:r>
    </w:p>
    <w:p w14:paraId="249047AA" w14:textId="77777777" w:rsidR="00854A4C" w:rsidRPr="0053063B" w:rsidRDefault="00854A4C" w:rsidP="0053063B">
      <w:pPr>
        <w:pStyle w:val="Akapitzlist"/>
        <w:numPr>
          <w:ilvl w:val="0"/>
          <w:numId w:val="6"/>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włączanie/wyłączanie usług,</w:t>
      </w:r>
    </w:p>
    <w:p w14:paraId="4E19FFA7" w14:textId="77777777" w:rsidR="00854A4C" w:rsidRPr="0053063B" w:rsidRDefault="00854A4C" w:rsidP="0053063B">
      <w:pPr>
        <w:pStyle w:val="Akapitzlist"/>
        <w:numPr>
          <w:ilvl w:val="0"/>
          <w:numId w:val="6"/>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sprawdzenie bilingu dla dowolnej karty SIM, z aktywnych kart znajdujących się w puli numerów Zamawiającego,</w:t>
      </w:r>
    </w:p>
    <w:p w14:paraId="56717AAA" w14:textId="77777777" w:rsidR="00854A4C" w:rsidRPr="0053063B" w:rsidRDefault="00854A4C" w:rsidP="0053063B">
      <w:pPr>
        <w:pStyle w:val="Akapitzlist"/>
        <w:numPr>
          <w:ilvl w:val="0"/>
          <w:numId w:val="6"/>
        </w:numPr>
        <w:autoSpaceDE w:val="0"/>
        <w:autoSpaceDN w:val="0"/>
        <w:adjustRightInd w:val="0"/>
        <w:spacing w:line="360" w:lineRule="auto"/>
        <w:ind w:left="1418" w:hanging="425"/>
        <w:jc w:val="both"/>
        <w:rPr>
          <w:rFonts w:ascii="Arial" w:hAnsi="Arial" w:cs="Arial"/>
          <w:color w:val="000000"/>
          <w:sz w:val="20"/>
          <w:szCs w:val="20"/>
          <w:lang w:val="pl-PL"/>
        </w:rPr>
      </w:pPr>
      <w:r w:rsidRPr="0053063B">
        <w:rPr>
          <w:rFonts w:ascii="Arial" w:hAnsi="Arial" w:cs="Arial"/>
          <w:color w:val="000000"/>
          <w:sz w:val="20"/>
          <w:szCs w:val="20"/>
          <w:lang w:val="pl-PL"/>
        </w:rPr>
        <w:t>możliwość generowania raportu zużycia wraz z podziałem na poszczególne MPK.</w:t>
      </w:r>
    </w:p>
    <w:p w14:paraId="5A7BB328" w14:textId="77777777" w:rsidR="00854A4C" w:rsidRPr="0053063B" w:rsidRDefault="00854A4C" w:rsidP="0053063B">
      <w:pPr>
        <w:pStyle w:val="Akapitzlist"/>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Okres rozliczeniowy liczony będzie od pierwszego do ostatniego dnia każdego miesiąca.</w:t>
      </w:r>
    </w:p>
    <w:p w14:paraId="5694F8D8" w14:textId="77777777" w:rsidR="00854A4C" w:rsidRPr="0053063B" w:rsidRDefault="00854A4C" w:rsidP="0053063B">
      <w:pPr>
        <w:pStyle w:val="Akapitzlist"/>
        <w:numPr>
          <w:ilvl w:val="0"/>
          <w:numId w:val="1"/>
        </w:numPr>
        <w:autoSpaceDE w:val="0"/>
        <w:autoSpaceDN w:val="0"/>
        <w:adjustRightInd w:val="0"/>
        <w:spacing w:line="360" w:lineRule="auto"/>
        <w:ind w:left="851" w:hanging="425"/>
        <w:jc w:val="both"/>
        <w:rPr>
          <w:rFonts w:ascii="Arial" w:hAnsi="Arial" w:cs="Arial"/>
          <w:color w:val="000000"/>
          <w:sz w:val="20"/>
          <w:szCs w:val="20"/>
          <w:lang w:val="pl-PL"/>
        </w:rPr>
      </w:pPr>
      <w:r w:rsidRPr="0053063B">
        <w:rPr>
          <w:rFonts w:ascii="Arial" w:hAnsi="Arial" w:cs="Arial"/>
          <w:color w:val="000000"/>
          <w:sz w:val="20"/>
          <w:szCs w:val="20"/>
          <w:lang w:val="pl-PL"/>
        </w:rPr>
        <w:t>Wykonawca będzie dostarczał miesięczne, bezpłatne wykazy rozmów oraz pozostałych usług świadczonych na rzecz Zamawiającego (tzw. bilingi) najpóźniej 2 dni po zakończeniu okresu rozliczeniowego. Bilingi dostarczane będą nie później niż wystawiane za dany miesiąc faktury VAT, w formie szczegółowego bilingu w formie elektronicznej przesyłanego na podany przez Zamawiającego adres e-mail lub pobierany z systemu elektronicznego (panelu administracyjnego, aplikacji) udostępnionego Zamawiającemu przez Wykonawcę.</w:t>
      </w:r>
    </w:p>
    <w:p w14:paraId="2C1B6537"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sz w:val="20"/>
          <w:szCs w:val="20"/>
          <w:lang w:val="pl-PL"/>
        </w:rPr>
      </w:pPr>
      <w:r w:rsidRPr="0053063B">
        <w:rPr>
          <w:rFonts w:ascii="Arial" w:hAnsi="Arial" w:cs="Arial"/>
          <w:sz w:val="20"/>
          <w:szCs w:val="20"/>
          <w:lang w:val="pl-PL"/>
        </w:rPr>
        <w:t>Usługi niewymienione, nieznane w chwili zawierania umowy oraz wskazane jako płatne „wg cennika usług” rozliczane będą zgodnie z cennikiem usług dostarczonym w chwili podpisania umowy, w którym stawka za minutę połączenia międzynarodowego, połączenia w roamingu jest najbardziej zbliżona do stawek z cenników Wykonawcy dla odbiorców biznesowych. Przy każdorazowej zmianie tego cennika Wykonawca będzie przesyłał Zamawiającemu jego aktualna wersję.</w:t>
      </w:r>
    </w:p>
    <w:p w14:paraId="3206B44A"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sz w:val="20"/>
          <w:szCs w:val="20"/>
          <w:lang w:val="pl-PL"/>
        </w:rPr>
      </w:pPr>
      <w:r w:rsidRPr="0053063B">
        <w:rPr>
          <w:rFonts w:ascii="Arial" w:hAnsi="Arial" w:cs="Arial"/>
          <w:sz w:val="20"/>
          <w:szCs w:val="20"/>
          <w:lang w:val="pl-PL"/>
        </w:rPr>
        <w:t>Zamawiający będzie mógł dokonać cesji numeru na osobę prywatną, a Wykonawca z tego tytułu nie będzie wnosił i wypłacenie odszkodowania.</w:t>
      </w:r>
    </w:p>
    <w:p w14:paraId="463F5565" w14:textId="77777777" w:rsidR="00854A4C" w:rsidRPr="0053063B" w:rsidRDefault="00854A4C" w:rsidP="0053063B">
      <w:pPr>
        <w:numPr>
          <w:ilvl w:val="0"/>
          <w:numId w:val="1"/>
        </w:numPr>
        <w:autoSpaceDE w:val="0"/>
        <w:autoSpaceDN w:val="0"/>
        <w:adjustRightInd w:val="0"/>
        <w:spacing w:line="360" w:lineRule="auto"/>
        <w:ind w:left="851" w:hanging="425"/>
        <w:jc w:val="both"/>
        <w:rPr>
          <w:rFonts w:ascii="Arial" w:hAnsi="Arial" w:cs="Arial"/>
          <w:sz w:val="20"/>
          <w:szCs w:val="20"/>
          <w:lang w:val="pl-PL"/>
        </w:rPr>
      </w:pPr>
      <w:r w:rsidRPr="0053063B">
        <w:rPr>
          <w:rFonts w:ascii="Arial" w:hAnsi="Arial" w:cs="Arial"/>
          <w:sz w:val="20"/>
          <w:szCs w:val="20"/>
          <w:lang w:val="pl-PL"/>
        </w:rPr>
        <w:t>Liczba aktualnie użytkowanych przez Zamawiającego kart SIM:</w:t>
      </w:r>
    </w:p>
    <w:p w14:paraId="06BBEDB8" w14:textId="77777777" w:rsidR="00854A4C" w:rsidRPr="0053063B" w:rsidRDefault="00854A4C" w:rsidP="0053063B">
      <w:pPr>
        <w:pStyle w:val="Akapitzlist"/>
        <w:numPr>
          <w:ilvl w:val="0"/>
          <w:numId w:val="7"/>
        </w:numPr>
        <w:autoSpaceDE w:val="0"/>
        <w:autoSpaceDN w:val="0"/>
        <w:adjustRightInd w:val="0"/>
        <w:spacing w:line="360" w:lineRule="auto"/>
        <w:ind w:left="851" w:hanging="425"/>
        <w:jc w:val="both"/>
        <w:rPr>
          <w:rFonts w:ascii="Arial" w:hAnsi="Arial" w:cs="Arial"/>
          <w:sz w:val="20"/>
          <w:szCs w:val="20"/>
          <w:lang w:val="pl-PL"/>
        </w:rPr>
      </w:pPr>
      <w:r w:rsidRPr="0053063B">
        <w:rPr>
          <w:rFonts w:ascii="Arial" w:hAnsi="Arial" w:cs="Arial"/>
          <w:sz w:val="20"/>
          <w:szCs w:val="20"/>
          <w:lang w:val="pl-PL"/>
        </w:rPr>
        <w:t>550 kart głosowych,</w:t>
      </w:r>
    </w:p>
    <w:p w14:paraId="43DEF9FF" w14:textId="7A7B6850" w:rsidR="00522DC2" w:rsidRPr="00B221AD" w:rsidRDefault="00854A4C" w:rsidP="0053063B">
      <w:pPr>
        <w:pStyle w:val="Akapitzlist"/>
        <w:numPr>
          <w:ilvl w:val="0"/>
          <w:numId w:val="7"/>
        </w:numPr>
        <w:autoSpaceDE w:val="0"/>
        <w:autoSpaceDN w:val="0"/>
        <w:adjustRightInd w:val="0"/>
        <w:spacing w:line="360" w:lineRule="auto"/>
        <w:ind w:left="851" w:hanging="425"/>
        <w:jc w:val="both"/>
        <w:rPr>
          <w:rFonts w:ascii="Arial" w:hAnsi="Arial" w:cs="Arial"/>
          <w:sz w:val="20"/>
          <w:szCs w:val="20"/>
          <w:lang w:val="pl-PL"/>
        </w:rPr>
      </w:pPr>
      <w:r w:rsidRPr="0053063B">
        <w:rPr>
          <w:rFonts w:ascii="Arial" w:hAnsi="Arial" w:cs="Arial"/>
          <w:sz w:val="20"/>
          <w:szCs w:val="20"/>
          <w:lang w:val="pl-PL"/>
        </w:rPr>
        <w:t>80 kart do transmisji danych.</w:t>
      </w:r>
    </w:p>
    <w:p w14:paraId="3B3C0465" w14:textId="77777777" w:rsidR="00522DC2" w:rsidRDefault="00522DC2" w:rsidP="008C6D71">
      <w:pPr>
        <w:autoSpaceDE w:val="0"/>
        <w:autoSpaceDN w:val="0"/>
        <w:adjustRightInd w:val="0"/>
        <w:ind w:left="851"/>
        <w:jc w:val="both"/>
        <w:rPr>
          <w:rFonts w:cstheme="minorHAnsi"/>
          <w:lang w:val="pl-PL"/>
        </w:rPr>
      </w:pPr>
    </w:p>
    <w:p w14:paraId="040CF121" w14:textId="079CDC7F" w:rsidR="00854A4C" w:rsidRPr="00854A4C" w:rsidRDefault="00854A4C" w:rsidP="00854A4C">
      <w:pPr>
        <w:pStyle w:val="Akapitzlist"/>
        <w:numPr>
          <w:ilvl w:val="0"/>
          <w:numId w:val="13"/>
        </w:numPr>
        <w:pBdr>
          <w:top w:val="nil"/>
          <w:left w:val="nil"/>
          <w:bottom w:val="nil"/>
          <w:right w:val="nil"/>
          <w:between w:val="nil"/>
          <w:bar w:val="nil"/>
        </w:pBdr>
        <w:spacing w:line="276" w:lineRule="auto"/>
        <w:jc w:val="both"/>
        <w:rPr>
          <w:rFonts w:ascii="Arial" w:eastAsia="Arial Unicode MS" w:hAnsi="Arial" w:cs="Arial"/>
          <w:b/>
          <w:color w:val="000000"/>
          <w:sz w:val="20"/>
          <w:szCs w:val="20"/>
          <w:u w:color="000000"/>
          <w:bdr w:val="nil"/>
          <w:lang w:val="pl-PL" w:eastAsia="en-US"/>
        </w:rPr>
      </w:pPr>
      <w:r w:rsidRPr="00854A4C">
        <w:rPr>
          <w:rFonts w:ascii="Arial" w:eastAsia="Arial Unicode MS" w:hAnsi="Arial" w:cs="Arial"/>
          <w:b/>
          <w:color w:val="000000"/>
          <w:sz w:val="20"/>
          <w:szCs w:val="20"/>
          <w:u w:color="000000"/>
          <w:bdr w:val="nil"/>
          <w:lang w:val="pl-PL" w:eastAsia="en-US"/>
        </w:rPr>
        <w:t>ZŁOŻENIE OFERTY:</w:t>
      </w:r>
    </w:p>
    <w:p w14:paraId="7F8B330F" w14:textId="77777777" w:rsidR="00854A4C" w:rsidRPr="00854A4C" w:rsidRDefault="00854A4C" w:rsidP="00854A4C">
      <w:pPr>
        <w:pBdr>
          <w:top w:val="nil"/>
          <w:left w:val="nil"/>
          <w:bottom w:val="nil"/>
          <w:right w:val="nil"/>
          <w:between w:val="nil"/>
          <w:bar w:val="nil"/>
        </w:pBdr>
        <w:spacing w:line="276" w:lineRule="auto"/>
        <w:ind w:left="720"/>
        <w:jc w:val="both"/>
        <w:rPr>
          <w:rFonts w:ascii="Arial" w:eastAsia="Arial Unicode MS" w:hAnsi="Arial" w:cs="Arial"/>
          <w:bCs/>
          <w:color w:val="000000"/>
          <w:sz w:val="20"/>
          <w:szCs w:val="20"/>
          <w:u w:color="000000"/>
          <w:bdr w:val="nil"/>
          <w:lang w:val="pl-PL" w:eastAsia="en-US"/>
        </w:rPr>
      </w:pPr>
    </w:p>
    <w:p w14:paraId="4293A730" w14:textId="69721623" w:rsidR="00854A4C" w:rsidRPr="00B221AD" w:rsidRDefault="00854A4C" w:rsidP="00854A4C">
      <w:pPr>
        <w:pStyle w:val="Akapitzlist"/>
        <w:numPr>
          <w:ilvl w:val="0"/>
          <w:numId w:val="14"/>
        </w:numPr>
        <w:pBdr>
          <w:top w:val="nil"/>
          <w:left w:val="nil"/>
          <w:bottom w:val="nil"/>
          <w:right w:val="nil"/>
          <w:between w:val="nil"/>
          <w:bar w:val="nil"/>
        </w:pBdr>
        <w:spacing w:line="276" w:lineRule="auto"/>
        <w:jc w:val="both"/>
        <w:rPr>
          <w:rFonts w:ascii="Arial" w:eastAsia="Arial Unicode MS" w:hAnsi="Arial" w:cs="Arial"/>
          <w:color w:val="000000"/>
          <w:sz w:val="20"/>
          <w:szCs w:val="20"/>
          <w:u w:color="000000"/>
          <w:bdr w:val="nil"/>
          <w:lang w:val="pl-PL" w:eastAsia="en-US"/>
        </w:rPr>
      </w:pPr>
      <w:r w:rsidRPr="00B221AD">
        <w:rPr>
          <w:rFonts w:ascii="Arial" w:eastAsia="Arial Unicode MS" w:hAnsi="Arial" w:cs="Arial"/>
          <w:color w:val="000000"/>
          <w:sz w:val="20"/>
          <w:szCs w:val="20"/>
          <w:u w:color="000000"/>
          <w:bdr w:val="nil"/>
          <w:lang w:val="pl-PL" w:eastAsia="en-US"/>
        </w:rPr>
        <w:t xml:space="preserve">Oferta powinna zostać złożona w wersji elektronicznej </w:t>
      </w:r>
      <w:r w:rsidR="00B221AD" w:rsidRPr="00B221AD">
        <w:rPr>
          <w:rFonts w:ascii="Arial" w:eastAsia="Arial Unicode MS" w:hAnsi="Arial" w:cs="Arial"/>
          <w:b/>
          <w:color w:val="000000"/>
          <w:sz w:val="20"/>
          <w:szCs w:val="20"/>
          <w:u w:color="000000"/>
          <w:bdr w:val="nil"/>
          <w:lang w:val="pl-PL" w:eastAsia="en-US"/>
        </w:rPr>
        <w:t>do dnia 12 grudnia</w:t>
      </w:r>
      <w:r w:rsidRPr="00B221AD">
        <w:rPr>
          <w:rFonts w:ascii="Arial" w:eastAsia="Arial Unicode MS" w:hAnsi="Arial" w:cs="Arial"/>
          <w:b/>
          <w:color w:val="000000"/>
          <w:sz w:val="20"/>
          <w:szCs w:val="20"/>
          <w:u w:color="000000"/>
          <w:bdr w:val="nil"/>
          <w:lang w:val="pl-PL" w:eastAsia="en-US"/>
        </w:rPr>
        <w:t xml:space="preserve"> 2025r. do godz. 16:00</w:t>
      </w:r>
      <w:r w:rsidRPr="00B221AD">
        <w:rPr>
          <w:rFonts w:ascii="Arial" w:eastAsia="Arial Unicode MS" w:hAnsi="Arial" w:cs="Arial"/>
          <w:color w:val="000000"/>
          <w:sz w:val="20"/>
          <w:szCs w:val="20"/>
          <w:u w:color="000000"/>
          <w:bdr w:val="nil"/>
          <w:lang w:val="pl-PL" w:eastAsia="en-US"/>
        </w:rPr>
        <w:t xml:space="preserve"> na adres email</w:t>
      </w:r>
      <w:r w:rsidRPr="00B221AD">
        <w:rPr>
          <w:rFonts w:ascii="Arial" w:eastAsia="Arial Unicode MS" w:hAnsi="Arial" w:cs="Arial"/>
          <w:color w:val="5B9BD5" w:themeColor="accent1"/>
          <w:sz w:val="20"/>
          <w:szCs w:val="20"/>
          <w:u w:color="000000"/>
          <w:bdr w:val="nil"/>
          <w:lang w:val="pl-PL" w:eastAsia="en-US"/>
        </w:rPr>
        <w:t xml:space="preserve">: </w:t>
      </w:r>
      <w:hyperlink r:id="rId5" w:history="1">
        <w:r w:rsidRPr="00B221AD">
          <w:rPr>
            <w:rFonts w:ascii="Arial" w:eastAsia="Arial Unicode MS" w:hAnsi="Arial" w:cs="Arial Unicode MS"/>
            <w:color w:val="000000"/>
            <w:sz w:val="20"/>
            <w:szCs w:val="20"/>
            <w:u w:val="single" w:color="000000"/>
            <w:bdr w:val="nil"/>
            <w:lang w:val="pl-PL" w:eastAsia="en-US"/>
          </w:rPr>
          <w:t>oferty@exatel.pl</w:t>
        </w:r>
      </w:hyperlink>
      <w:r w:rsidRPr="00B221AD">
        <w:rPr>
          <w:rFonts w:ascii="Arial" w:eastAsia="Arial Unicode MS" w:hAnsi="Arial" w:cs="Arial"/>
          <w:color w:val="000000"/>
          <w:sz w:val="20"/>
          <w:szCs w:val="20"/>
          <w:u w:color="000000"/>
          <w:bdr w:val="nil"/>
          <w:lang w:val="pl-PL" w:eastAsia="en-US"/>
        </w:rPr>
        <w:t xml:space="preserve"> </w:t>
      </w:r>
      <w:r w:rsidR="0053063B" w:rsidRPr="00B221AD">
        <w:rPr>
          <w:rFonts w:ascii="Arial" w:eastAsia="Arial Unicode MS" w:hAnsi="Arial" w:cs="Arial"/>
          <w:color w:val="000000"/>
          <w:sz w:val="20"/>
          <w:szCs w:val="20"/>
          <w:u w:color="000000"/>
          <w:bdr w:val="nil"/>
          <w:lang w:val="pl-PL" w:eastAsia="en-US"/>
        </w:rPr>
        <w:t xml:space="preserve">na formularzu ofertowym, stanowiącym </w:t>
      </w:r>
      <w:r w:rsidR="007357B9" w:rsidRPr="00B221AD">
        <w:rPr>
          <w:rFonts w:ascii="Arial" w:eastAsia="Arial Unicode MS" w:hAnsi="Arial" w:cs="Arial"/>
          <w:color w:val="000000"/>
          <w:sz w:val="20"/>
          <w:szCs w:val="20"/>
          <w:u w:color="000000"/>
          <w:bdr w:val="nil"/>
          <w:lang w:val="pl-PL" w:eastAsia="en-US"/>
        </w:rPr>
        <w:t>Załącznik</w:t>
      </w:r>
      <w:r w:rsidR="0053063B" w:rsidRPr="00B221AD">
        <w:rPr>
          <w:rFonts w:ascii="Arial" w:eastAsia="Arial Unicode MS" w:hAnsi="Arial" w:cs="Arial"/>
          <w:color w:val="000000"/>
          <w:sz w:val="20"/>
          <w:szCs w:val="20"/>
          <w:u w:color="000000"/>
          <w:bdr w:val="nil"/>
          <w:lang w:val="pl-PL" w:eastAsia="en-US"/>
        </w:rPr>
        <w:t xml:space="preserve"> nr 1 do Zaproszenia.</w:t>
      </w:r>
    </w:p>
    <w:p w14:paraId="2A5D5696" w14:textId="4C7297F7" w:rsidR="00854A4C" w:rsidRPr="00B221AD" w:rsidRDefault="00854A4C" w:rsidP="00854A4C">
      <w:pPr>
        <w:pStyle w:val="Akapitzlist"/>
        <w:numPr>
          <w:ilvl w:val="0"/>
          <w:numId w:val="14"/>
        </w:numPr>
        <w:pBdr>
          <w:top w:val="nil"/>
          <w:left w:val="nil"/>
          <w:bottom w:val="nil"/>
          <w:right w:val="nil"/>
          <w:between w:val="nil"/>
          <w:bar w:val="nil"/>
        </w:pBdr>
        <w:spacing w:line="276" w:lineRule="auto"/>
        <w:jc w:val="both"/>
        <w:rPr>
          <w:rFonts w:ascii="Arial" w:eastAsia="Arial Unicode MS" w:hAnsi="Arial" w:cs="Arial"/>
          <w:b/>
          <w:bCs/>
          <w:color w:val="000000"/>
          <w:sz w:val="20"/>
          <w:szCs w:val="20"/>
          <w:u w:color="000000"/>
          <w:bdr w:val="nil"/>
          <w:lang w:val="pl-PL" w:eastAsia="en-US"/>
        </w:rPr>
      </w:pPr>
      <w:r w:rsidRPr="00B221AD">
        <w:rPr>
          <w:rFonts w:ascii="Arial" w:eastAsia="Arial Unicode MS" w:hAnsi="Arial" w:cs="Arial"/>
          <w:color w:val="000000"/>
          <w:sz w:val="20"/>
          <w:szCs w:val="20"/>
          <w:u w:color="000000"/>
          <w:bdr w:val="nil"/>
          <w:lang w:val="pl-PL" w:eastAsia="en-US"/>
        </w:rPr>
        <w:t xml:space="preserve">W tytule wiadomości </w:t>
      </w:r>
      <w:r w:rsidR="0053063B" w:rsidRPr="00B221AD">
        <w:rPr>
          <w:rFonts w:ascii="Arial" w:eastAsia="Arial Unicode MS" w:hAnsi="Arial" w:cs="Arial"/>
          <w:color w:val="000000"/>
          <w:sz w:val="20"/>
          <w:szCs w:val="20"/>
          <w:u w:color="000000"/>
          <w:bdr w:val="nil"/>
          <w:lang w:val="pl-PL" w:eastAsia="en-US"/>
        </w:rPr>
        <w:t xml:space="preserve">email </w:t>
      </w:r>
      <w:r w:rsidRPr="00B221AD">
        <w:rPr>
          <w:rFonts w:ascii="Arial" w:eastAsia="Arial Unicode MS" w:hAnsi="Arial" w:cs="Arial"/>
          <w:color w:val="000000"/>
          <w:sz w:val="20"/>
          <w:szCs w:val="20"/>
          <w:u w:color="000000"/>
          <w:bdr w:val="nil"/>
          <w:lang w:val="pl-PL" w:eastAsia="en-US"/>
        </w:rPr>
        <w:t>należy umieścić zapis:</w:t>
      </w:r>
      <w:r w:rsidRPr="00B221AD">
        <w:rPr>
          <w:rFonts w:ascii="Arial" w:eastAsia="Arial Unicode MS" w:hAnsi="Arial" w:cs="Arial"/>
          <w:b/>
          <w:bCs/>
          <w:color w:val="000000"/>
          <w:sz w:val="20"/>
          <w:szCs w:val="20"/>
          <w:u w:color="000000"/>
          <w:bdr w:val="nil"/>
          <w:lang w:val="pl-PL" w:eastAsia="en-US"/>
        </w:rPr>
        <w:t xml:space="preserve"> „</w:t>
      </w:r>
      <w:r w:rsidR="00B221AD" w:rsidRPr="00B221AD">
        <w:rPr>
          <w:rFonts w:ascii="Arial" w:eastAsia="Arial Unicode MS" w:hAnsi="Arial" w:cs="Arial"/>
          <w:b/>
          <w:bCs/>
          <w:color w:val="000000"/>
          <w:sz w:val="20"/>
          <w:szCs w:val="20"/>
          <w:u w:color="000000"/>
          <w:bdr w:val="nil"/>
          <w:lang w:val="pl-PL" w:eastAsia="en-US"/>
        </w:rPr>
        <w:t>Oferta dotycząca zakupu usług</w:t>
      </w:r>
      <w:r w:rsidR="00B221AD" w:rsidRPr="00B221AD">
        <w:rPr>
          <w:rFonts w:ascii="Arial" w:hAnsi="Arial" w:cs="Arial"/>
          <w:sz w:val="20"/>
          <w:szCs w:val="20"/>
          <w:lang w:val="pl-PL"/>
        </w:rPr>
        <w:t xml:space="preserve"> </w:t>
      </w:r>
      <w:r w:rsidR="00B221AD" w:rsidRPr="00B221AD">
        <w:rPr>
          <w:rFonts w:ascii="Arial" w:hAnsi="Arial" w:cs="Arial"/>
          <w:b/>
          <w:sz w:val="20"/>
          <w:szCs w:val="20"/>
          <w:lang w:val="pl-PL"/>
        </w:rPr>
        <w:t>telekomunikacyjnych telefonii komórkowej oraz usług bezprzewodowego dostępu do Internetu dla EXATEL S.A.</w:t>
      </w:r>
      <w:r w:rsidRPr="00B221AD">
        <w:rPr>
          <w:rFonts w:ascii="Arial" w:eastAsia="Arial Unicode MS" w:hAnsi="Arial" w:cs="Arial"/>
          <w:b/>
          <w:bCs/>
          <w:color w:val="000000"/>
          <w:sz w:val="20"/>
          <w:szCs w:val="20"/>
          <w:u w:color="000000"/>
          <w:bdr w:val="nil"/>
          <w:lang w:val="pl-PL" w:eastAsia="en-US"/>
        </w:rPr>
        <w:t>”.</w:t>
      </w:r>
    </w:p>
    <w:p w14:paraId="59CF7149" w14:textId="2A13CB9B" w:rsidR="00854A4C" w:rsidRPr="00854A4C" w:rsidRDefault="00854A4C" w:rsidP="00854A4C">
      <w:pPr>
        <w:pStyle w:val="Akapitzlist"/>
        <w:numPr>
          <w:ilvl w:val="0"/>
          <w:numId w:val="14"/>
        </w:numPr>
        <w:pBdr>
          <w:top w:val="nil"/>
          <w:left w:val="nil"/>
          <w:bottom w:val="nil"/>
          <w:right w:val="nil"/>
          <w:between w:val="nil"/>
          <w:bar w:val="nil"/>
        </w:pBdr>
        <w:spacing w:line="276" w:lineRule="auto"/>
        <w:jc w:val="both"/>
        <w:rPr>
          <w:rFonts w:ascii="Arial" w:eastAsia="Arial Unicode MS" w:hAnsi="Arial" w:cs="Arial"/>
          <w:sz w:val="20"/>
          <w:szCs w:val="20"/>
          <w:bdr w:val="nil"/>
          <w:lang w:eastAsia="en-US"/>
        </w:rPr>
      </w:pPr>
      <w:r w:rsidRPr="00854A4C">
        <w:rPr>
          <w:rFonts w:ascii="Arial" w:eastAsia="Arial Unicode MS" w:hAnsi="Arial" w:cs="Arial"/>
          <w:sz w:val="20"/>
          <w:szCs w:val="20"/>
          <w:bdr w:val="nil"/>
          <w:lang w:eastAsia="en-US"/>
        </w:rPr>
        <w:t>Oferta dostarczona Zamawiającemu po terminie składania nie będzie brana pod uwagę przez   Zamawiającego.</w:t>
      </w:r>
    </w:p>
    <w:p w14:paraId="0639F196" w14:textId="7EDD56D9" w:rsidR="00854A4C" w:rsidRPr="00854A4C" w:rsidRDefault="00854A4C" w:rsidP="00854A4C">
      <w:pPr>
        <w:pStyle w:val="Akapitzlist"/>
        <w:numPr>
          <w:ilvl w:val="0"/>
          <w:numId w:val="14"/>
        </w:numPr>
        <w:pBdr>
          <w:top w:val="nil"/>
          <w:left w:val="nil"/>
          <w:bottom w:val="nil"/>
          <w:right w:val="nil"/>
          <w:between w:val="nil"/>
          <w:bar w:val="nil"/>
        </w:pBdr>
        <w:spacing w:line="276" w:lineRule="auto"/>
        <w:jc w:val="both"/>
        <w:rPr>
          <w:rFonts w:ascii="Arial" w:eastAsia="Arial Unicode MS" w:hAnsi="Arial" w:cs="Arial"/>
          <w:sz w:val="20"/>
          <w:szCs w:val="20"/>
          <w:bdr w:val="nil"/>
          <w:lang w:eastAsia="en-US"/>
        </w:rPr>
      </w:pPr>
      <w:r w:rsidRPr="00854A4C">
        <w:rPr>
          <w:rFonts w:ascii="Arial" w:eastAsia="Arial Unicode MS" w:hAnsi="Arial" w:cs="Arial"/>
          <w:sz w:val="20"/>
          <w:szCs w:val="20"/>
          <w:bdr w:val="nil"/>
          <w:lang w:eastAsia="en-US"/>
        </w:rPr>
        <w:t>Zamawiający nie dopuszcza składania ofert częściowych.</w:t>
      </w:r>
    </w:p>
    <w:p w14:paraId="2B2655D8" w14:textId="0D804348" w:rsidR="00854A4C" w:rsidRPr="00B221AD" w:rsidRDefault="00854A4C" w:rsidP="00B221AD">
      <w:pPr>
        <w:pStyle w:val="Akapitzlist"/>
        <w:numPr>
          <w:ilvl w:val="0"/>
          <w:numId w:val="14"/>
        </w:numPr>
        <w:pBdr>
          <w:top w:val="nil"/>
          <w:left w:val="nil"/>
          <w:bottom w:val="nil"/>
          <w:right w:val="nil"/>
          <w:between w:val="nil"/>
          <w:bar w:val="nil"/>
        </w:pBdr>
        <w:spacing w:line="276" w:lineRule="auto"/>
        <w:jc w:val="both"/>
        <w:rPr>
          <w:rFonts w:ascii="Arial" w:eastAsia="Arial Unicode MS" w:hAnsi="Arial" w:cs="Arial"/>
          <w:sz w:val="20"/>
          <w:szCs w:val="20"/>
          <w:bdr w:val="nil"/>
          <w:lang w:eastAsia="en-US"/>
        </w:rPr>
      </w:pPr>
      <w:r w:rsidRPr="00854A4C">
        <w:rPr>
          <w:rFonts w:ascii="Arial" w:eastAsia="Arial Unicode MS" w:hAnsi="Arial" w:cs="Arial"/>
          <w:sz w:val="20"/>
          <w:szCs w:val="20"/>
          <w:bdr w:val="nil"/>
          <w:lang w:eastAsia="en-US"/>
        </w:rPr>
        <w:t>Oferta nie będzie mogła być wycofana w okresie pomiędzy terminem składania Ofert i terminem ważności Oferty.</w:t>
      </w:r>
    </w:p>
    <w:p w14:paraId="78B7F770" w14:textId="77777777" w:rsidR="00854A4C" w:rsidRPr="00854A4C" w:rsidRDefault="00854A4C" w:rsidP="00854A4C">
      <w:pPr>
        <w:pBdr>
          <w:top w:val="nil"/>
          <w:left w:val="nil"/>
          <w:bottom w:val="nil"/>
          <w:right w:val="nil"/>
          <w:between w:val="nil"/>
          <w:bar w:val="nil"/>
        </w:pBdr>
        <w:spacing w:line="276" w:lineRule="auto"/>
        <w:ind w:left="567"/>
        <w:jc w:val="both"/>
        <w:rPr>
          <w:rFonts w:ascii="Arial" w:eastAsia="Arial Unicode MS" w:hAnsi="Arial" w:cs="Arial"/>
          <w:color w:val="000000"/>
          <w:sz w:val="20"/>
          <w:szCs w:val="20"/>
          <w:u w:color="000000"/>
          <w:bdr w:val="nil"/>
          <w:lang w:val="pl-PL" w:eastAsia="en-US"/>
        </w:rPr>
      </w:pPr>
    </w:p>
    <w:p w14:paraId="449C77D4" w14:textId="3369BBCC" w:rsidR="00854A4C" w:rsidRPr="00854A4C" w:rsidRDefault="00854A4C" w:rsidP="0053063B">
      <w:pPr>
        <w:pStyle w:val="Akapitzlist"/>
        <w:numPr>
          <w:ilvl w:val="0"/>
          <w:numId w:val="13"/>
        </w:numPr>
        <w:pBdr>
          <w:top w:val="nil"/>
          <w:left w:val="nil"/>
          <w:bottom w:val="nil"/>
          <w:right w:val="nil"/>
          <w:between w:val="nil"/>
          <w:bar w:val="nil"/>
        </w:pBdr>
        <w:spacing w:line="276" w:lineRule="auto"/>
        <w:ind w:left="851" w:hanging="567"/>
        <w:jc w:val="both"/>
        <w:rPr>
          <w:rFonts w:ascii="Arial" w:eastAsia="Arial Unicode MS" w:hAnsi="Arial" w:cs="Arial"/>
          <w:b/>
          <w:color w:val="000000"/>
          <w:sz w:val="20"/>
          <w:szCs w:val="20"/>
          <w:u w:color="000000"/>
          <w:bdr w:val="nil"/>
          <w:lang w:val="pl-PL" w:eastAsia="en-US"/>
        </w:rPr>
      </w:pPr>
      <w:r w:rsidRPr="00854A4C">
        <w:rPr>
          <w:rFonts w:ascii="Arial" w:eastAsia="Arial Unicode MS" w:hAnsi="Arial" w:cs="Arial"/>
          <w:b/>
          <w:color w:val="000000"/>
          <w:sz w:val="20"/>
          <w:szCs w:val="20"/>
          <w:u w:color="000000"/>
          <w:bdr w:val="nil"/>
          <w:lang w:val="pl-PL" w:eastAsia="en-US"/>
        </w:rPr>
        <w:t>OCENA I PORÓWNANIE OFERT:</w:t>
      </w:r>
    </w:p>
    <w:p w14:paraId="41ADC879" w14:textId="77777777" w:rsidR="00854A4C" w:rsidRPr="00854A4C" w:rsidRDefault="00854A4C" w:rsidP="00854A4C">
      <w:pPr>
        <w:pBdr>
          <w:top w:val="nil"/>
          <w:left w:val="nil"/>
          <w:bottom w:val="nil"/>
          <w:right w:val="nil"/>
          <w:between w:val="nil"/>
          <w:bar w:val="nil"/>
        </w:pBdr>
        <w:spacing w:line="276" w:lineRule="auto"/>
        <w:rPr>
          <w:rFonts w:ascii="Times New Roman" w:eastAsia="Arial Unicode MS" w:hAnsi="Times New Roman" w:cs="Arial"/>
          <w:b/>
          <w:bdr w:val="nil"/>
          <w:lang w:eastAsia="en-US"/>
        </w:rPr>
      </w:pPr>
    </w:p>
    <w:p w14:paraId="42F0963C" w14:textId="77777777" w:rsidR="00854A4C" w:rsidRPr="00854A4C" w:rsidRDefault="00854A4C" w:rsidP="00854A4C">
      <w:pPr>
        <w:pStyle w:val="Akapitzlist"/>
        <w:numPr>
          <w:ilvl w:val="0"/>
          <w:numId w:val="15"/>
        </w:numPr>
        <w:pBdr>
          <w:top w:val="nil"/>
          <w:left w:val="nil"/>
          <w:bottom w:val="nil"/>
          <w:right w:val="nil"/>
          <w:between w:val="nil"/>
          <w:bar w:val="nil"/>
        </w:pBdr>
        <w:spacing w:line="276" w:lineRule="auto"/>
        <w:jc w:val="both"/>
        <w:rPr>
          <w:rFonts w:ascii="Arial" w:eastAsia="Arial Unicode MS" w:hAnsi="Arial" w:cs="Arial"/>
          <w:color w:val="000000"/>
          <w:sz w:val="20"/>
          <w:szCs w:val="20"/>
          <w:u w:color="000000"/>
          <w:bdr w:val="nil"/>
          <w:lang w:val="de-DE" w:eastAsia="en-US"/>
        </w:rPr>
      </w:pPr>
      <w:r w:rsidRPr="00854A4C">
        <w:rPr>
          <w:rFonts w:ascii="Arial" w:eastAsia="Arial Unicode MS" w:hAnsi="Arial" w:cs="Arial"/>
          <w:color w:val="000000"/>
          <w:sz w:val="20"/>
          <w:szCs w:val="20"/>
          <w:u w:color="000000"/>
          <w:bdr w:val="nil"/>
          <w:lang w:val="de-DE" w:eastAsia="en-US"/>
        </w:rPr>
        <w:t>Zamawiający oceni i porówna jedynie te oferty, które zostały złożone w terminie, a ich treść odpowiada wymaganiom określonym w przedmiocie zamówienia.</w:t>
      </w:r>
    </w:p>
    <w:p w14:paraId="471DE5D6" w14:textId="6C3611BF" w:rsidR="00854A4C" w:rsidRPr="00854A4C" w:rsidRDefault="00854A4C" w:rsidP="00854A4C">
      <w:pPr>
        <w:pStyle w:val="Akapitzlist"/>
        <w:numPr>
          <w:ilvl w:val="0"/>
          <w:numId w:val="15"/>
        </w:numPr>
        <w:pBdr>
          <w:top w:val="nil"/>
          <w:left w:val="nil"/>
          <w:bottom w:val="nil"/>
          <w:right w:val="nil"/>
          <w:between w:val="nil"/>
          <w:bar w:val="nil"/>
        </w:pBdr>
        <w:spacing w:line="276" w:lineRule="auto"/>
        <w:jc w:val="both"/>
        <w:rPr>
          <w:rFonts w:ascii="Arial" w:eastAsia="Arial Unicode MS" w:hAnsi="Arial" w:cs="Arial"/>
          <w:b/>
          <w:color w:val="000000"/>
          <w:sz w:val="20"/>
          <w:szCs w:val="20"/>
          <w:u w:color="000000"/>
          <w:bdr w:val="nil"/>
          <w:lang w:val="de-DE" w:eastAsia="en-US"/>
        </w:rPr>
      </w:pPr>
      <w:r w:rsidRPr="00854A4C">
        <w:rPr>
          <w:rFonts w:ascii="Arial" w:eastAsia="Arial Unicode MS" w:hAnsi="Arial" w:cs="Arial"/>
          <w:color w:val="000000"/>
          <w:sz w:val="20"/>
          <w:szCs w:val="20"/>
          <w:u w:color="000000"/>
          <w:bdr w:val="nil"/>
          <w:lang w:val="de-DE" w:eastAsia="en-US"/>
        </w:rPr>
        <w:t>Oferty zostaną ocenione przez Zamawi</w:t>
      </w:r>
      <w:r w:rsidR="00B221AD">
        <w:rPr>
          <w:rFonts w:ascii="Arial" w:eastAsia="Arial Unicode MS" w:hAnsi="Arial" w:cs="Arial"/>
          <w:color w:val="000000"/>
          <w:sz w:val="20"/>
          <w:szCs w:val="20"/>
          <w:u w:color="000000"/>
          <w:bdr w:val="nil"/>
          <w:lang w:val="de-DE" w:eastAsia="en-US"/>
        </w:rPr>
        <w:t xml:space="preserve">ającego w oparciu o </w:t>
      </w:r>
      <w:r w:rsidR="007D6E12">
        <w:rPr>
          <w:rFonts w:ascii="Arial" w:eastAsia="Arial Unicode MS" w:hAnsi="Arial" w:cs="Arial"/>
          <w:color w:val="000000"/>
          <w:sz w:val="20"/>
          <w:szCs w:val="20"/>
          <w:u w:color="000000"/>
          <w:bdr w:val="nil"/>
          <w:lang w:val="de-DE" w:eastAsia="en-US"/>
        </w:rPr>
        <w:t>kryterium ceny i spełnienie</w:t>
      </w:r>
      <w:r w:rsidR="00B221AD">
        <w:rPr>
          <w:rFonts w:ascii="Arial" w:eastAsia="Arial Unicode MS" w:hAnsi="Arial" w:cs="Arial"/>
          <w:color w:val="000000"/>
          <w:sz w:val="20"/>
          <w:szCs w:val="20"/>
          <w:u w:color="000000"/>
          <w:bdr w:val="nil"/>
          <w:lang w:val="de-DE" w:eastAsia="en-US"/>
        </w:rPr>
        <w:t xml:space="preserve"> wymagań formalnych EXATEL</w:t>
      </w:r>
      <w:r w:rsidRPr="00854A4C">
        <w:rPr>
          <w:rFonts w:ascii="Arial" w:eastAsia="Arial Unicode MS" w:hAnsi="Arial" w:cs="Arial"/>
          <w:b/>
          <w:color w:val="000000"/>
          <w:sz w:val="20"/>
          <w:szCs w:val="20"/>
          <w:u w:color="000000"/>
          <w:bdr w:val="nil"/>
          <w:lang w:val="de-DE" w:eastAsia="en-US"/>
        </w:rPr>
        <w:t>.</w:t>
      </w:r>
    </w:p>
    <w:p w14:paraId="610719E2" w14:textId="6830721B" w:rsidR="00854A4C" w:rsidRPr="00854A4C" w:rsidRDefault="00854A4C" w:rsidP="00854A4C">
      <w:pPr>
        <w:pStyle w:val="Akapitzlist"/>
        <w:numPr>
          <w:ilvl w:val="0"/>
          <w:numId w:val="15"/>
        </w:numPr>
        <w:pBdr>
          <w:top w:val="nil"/>
          <w:left w:val="nil"/>
          <w:bottom w:val="nil"/>
          <w:right w:val="nil"/>
          <w:between w:val="nil"/>
          <w:bar w:val="nil"/>
        </w:pBdr>
        <w:spacing w:line="276" w:lineRule="auto"/>
        <w:jc w:val="both"/>
        <w:rPr>
          <w:rFonts w:ascii="Arial" w:eastAsia="Arial Unicode MS" w:hAnsi="Arial" w:cs="Arial"/>
          <w:color w:val="000000"/>
          <w:sz w:val="20"/>
          <w:szCs w:val="20"/>
          <w:u w:color="000000"/>
          <w:bdr w:val="nil"/>
          <w:lang w:val="de-DE" w:eastAsia="en-US"/>
        </w:rPr>
      </w:pPr>
      <w:r w:rsidRPr="00854A4C">
        <w:rPr>
          <w:rFonts w:ascii="Arial" w:eastAsia="Arial Unicode MS" w:hAnsi="Arial" w:cs="Arial"/>
          <w:color w:val="000000"/>
          <w:sz w:val="20"/>
          <w:szCs w:val="20"/>
          <w:u w:color="000000"/>
          <w:bdr w:val="nil"/>
          <w:lang w:val="pl-PL" w:eastAsia="en-US"/>
        </w:rPr>
        <w:t>Zamawiający zastrzega sobie prawo do wyboru Oferty najkorzystni</w:t>
      </w:r>
      <w:r w:rsidR="00B221AD">
        <w:rPr>
          <w:rFonts w:ascii="Arial" w:eastAsia="Arial Unicode MS" w:hAnsi="Arial" w:cs="Arial"/>
          <w:color w:val="000000"/>
          <w:sz w:val="20"/>
          <w:szCs w:val="20"/>
          <w:u w:color="000000"/>
          <w:bdr w:val="nil"/>
          <w:lang w:val="pl-PL" w:eastAsia="en-US"/>
        </w:rPr>
        <w:t>ejszej ekonomicznie i formalnie.</w:t>
      </w:r>
    </w:p>
    <w:p w14:paraId="6878D674" w14:textId="77777777" w:rsidR="00854A4C" w:rsidRPr="00854A4C" w:rsidRDefault="00854A4C" w:rsidP="00854A4C">
      <w:pPr>
        <w:pStyle w:val="Akapitzlist"/>
        <w:numPr>
          <w:ilvl w:val="0"/>
          <w:numId w:val="15"/>
        </w:numPr>
        <w:pBdr>
          <w:top w:val="nil"/>
          <w:left w:val="nil"/>
          <w:bottom w:val="nil"/>
          <w:right w:val="nil"/>
          <w:between w:val="nil"/>
          <w:bar w:val="nil"/>
        </w:pBdr>
        <w:spacing w:line="276" w:lineRule="auto"/>
        <w:jc w:val="both"/>
        <w:rPr>
          <w:rFonts w:ascii="Arial" w:eastAsia="Arial Unicode MS" w:hAnsi="Arial" w:cs="Arial"/>
          <w:color w:val="000000"/>
          <w:sz w:val="20"/>
          <w:szCs w:val="20"/>
          <w:u w:color="000000"/>
          <w:bdr w:val="nil"/>
          <w:lang w:val="pl-PL" w:eastAsia="en-US"/>
        </w:rPr>
      </w:pPr>
      <w:r w:rsidRPr="00854A4C">
        <w:rPr>
          <w:rFonts w:ascii="Arial" w:eastAsia="Arial Unicode MS" w:hAnsi="Arial" w:cs="Arial"/>
          <w:color w:val="000000"/>
          <w:sz w:val="20"/>
          <w:szCs w:val="20"/>
          <w:u w:color="000000"/>
          <w:bdr w:val="nil"/>
          <w:lang w:val="pl-PL" w:eastAsia="en-US"/>
        </w:rPr>
        <w:t>Zamawiający zastrzega sobie prawo do wyjaśnienia treści złożonych Ofert.</w:t>
      </w:r>
      <w:bookmarkStart w:id="0" w:name="_GoBack"/>
      <w:bookmarkEnd w:id="0"/>
    </w:p>
    <w:p w14:paraId="7EC81ACB" w14:textId="77777777" w:rsidR="00854A4C" w:rsidRPr="00854A4C" w:rsidRDefault="00854A4C" w:rsidP="00854A4C">
      <w:pPr>
        <w:pStyle w:val="Akapitzlist"/>
        <w:numPr>
          <w:ilvl w:val="0"/>
          <w:numId w:val="15"/>
        </w:numPr>
        <w:pBdr>
          <w:top w:val="nil"/>
          <w:left w:val="nil"/>
          <w:bottom w:val="nil"/>
          <w:right w:val="nil"/>
          <w:between w:val="nil"/>
          <w:bar w:val="nil"/>
        </w:pBdr>
        <w:spacing w:line="276" w:lineRule="auto"/>
        <w:jc w:val="both"/>
        <w:rPr>
          <w:rFonts w:ascii="Arial" w:eastAsia="Arial Unicode MS" w:hAnsi="Arial" w:cs="Arial"/>
          <w:color w:val="000000"/>
          <w:sz w:val="20"/>
          <w:szCs w:val="20"/>
          <w:u w:color="000000"/>
          <w:bdr w:val="nil"/>
          <w:lang w:val="pl-PL" w:eastAsia="en-US"/>
        </w:rPr>
      </w:pPr>
      <w:r w:rsidRPr="00854A4C">
        <w:rPr>
          <w:rFonts w:ascii="Arial" w:eastAsia="Arial Unicode MS" w:hAnsi="Arial" w:cs="Arial"/>
          <w:color w:val="000000"/>
          <w:sz w:val="20"/>
          <w:szCs w:val="20"/>
          <w:u w:color="000000"/>
          <w:bdr w:val="nil"/>
          <w:lang w:val="pl-PL" w:eastAsia="en-US"/>
        </w:rPr>
        <w:t>Zamawiający zastrzega sobie prawo do negocjacji cen ofertowych.</w:t>
      </w:r>
    </w:p>
    <w:p w14:paraId="5DB8EB36" w14:textId="77777777" w:rsidR="00854A4C" w:rsidRPr="00854A4C" w:rsidRDefault="00854A4C" w:rsidP="00854A4C">
      <w:pPr>
        <w:pStyle w:val="Akapitzlist"/>
        <w:numPr>
          <w:ilvl w:val="0"/>
          <w:numId w:val="15"/>
        </w:numPr>
        <w:pBdr>
          <w:top w:val="nil"/>
          <w:left w:val="nil"/>
          <w:bottom w:val="nil"/>
          <w:right w:val="nil"/>
          <w:between w:val="nil"/>
          <w:bar w:val="nil"/>
        </w:pBdr>
        <w:spacing w:line="276" w:lineRule="auto"/>
        <w:jc w:val="both"/>
        <w:rPr>
          <w:rFonts w:ascii="Arial" w:eastAsia="Arial Unicode MS" w:hAnsi="Arial" w:cs="Arial"/>
          <w:color w:val="000000"/>
          <w:sz w:val="20"/>
          <w:szCs w:val="20"/>
          <w:u w:color="000000"/>
          <w:bdr w:val="nil"/>
          <w:lang w:val="pl-PL" w:eastAsia="en-US"/>
        </w:rPr>
      </w:pPr>
      <w:r w:rsidRPr="00854A4C">
        <w:rPr>
          <w:rFonts w:ascii="Arial" w:eastAsia="Arial Unicode MS" w:hAnsi="Arial" w:cs="Arial"/>
          <w:color w:val="000000"/>
          <w:sz w:val="20"/>
          <w:szCs w:val="20"/>
          <w:u w:color="000000"/>
          <w:bdr w:val="nil"/>
          <w:lang w:val="pl-PL" w:eastAsia="en-US"/>
        </w:rPr>
        <w:t>Wszelkie próby wywarcia wpływu na Zamawiającego ze strony Oferenta przy ocenie</w:t>
      </w:r>
      <w:r w:rsidRPr="00854A4C">
        <w:rPr>
          <w:rFonts w:ascii="Arial" w:eastAsia="Arial Unicode MS" w:hAnsi="Arial" w:cs="Arial"/>
          <w:color w:val="000000"/>
          <w:sz w:val="20"/>
          <w:szCs w:val="20"/>
          <w:u w:color="000000"/>
          <w:bdr w:val="nil"/>
          <w:lang w:val="pl-PL" w:eastAsia="en-US"/>
        </w:rPr>
        <w:br/>
        <w:t>i porównaniu Ofert skutkować będą odrzuceniem Oferty tego Oferenta.</w:t>
      </w:r>
    </w:p>
    <w:p w14:paraId="1A244E10" w14:textId="77777777" w:rsidR="00854A4C" w:rsidRPr="00854A4C" w:rsidRDefault="00854A4C" w:rsidP="00854A4C">
      <w:pPr>
        <w:pBdr>
          <w:top w:val="nil"/>
          <w:left w:val="nil"/>
          <w:bottom w:val="nil"/>
          <w:right w:val="nil"/>
          <w:between w:val="nil"/>
          <w:bar w:val="nil"/>
        </w:pBdr>
        <w:spacing w:line="276" w:lineRule="auto"/>
        <w:jc w:val="both"/>
        <w:rPr>
          <w:rFonts w:ascii="Arial" w:eastAsia="Arial Unicode MS" w:hAnsi="Arial" w:cs="Arial"/>
          <w:sz w:val="20"/>
          <w:szCs w:val="20"/>
          <w:bdr w:val="nil"/>
          <w:lang w:eastAsia="en-US"/>
        </w:rPr>
      </w:pPr>
    </w:p>
    <w:p w14:paraId="7DD36E50" w14:textId="77777777" w:rsidR="00854A4C" w:rsidRPr="00854A4C" w:rsidRDefault="00854A4C" w:rsidP="00854A4C">
      <w:pPr>
        <w:pBdr>
          <w:top w:val="nil"/>
          <w:left w:val="nil"/>
          <w:bottom w:val="nil"/>
          <w:right w:val="nil"/>
          <w:between w:val="nil"/>
          <w:bar w:val="nil"/>
        </w:pBdr>
        <w:spacing w:line="276" w:lineRule="auto"/>
        <w:jc w:val="both"/>
        <w:outlineLvl w:val="1"/>
        <w:rPr>
          <w:rFonts w:ascii="Arial" w:eastAsia="Arial" w:hAnsi="Arial" w:cs="Arial"/>
          <w:b/>
          <w:bCs/>
          <w:color w:val="000000"/>
          <w:sz w:val="20"/>
          <w:szCs w:val="20"/>
          <w:u w:color="000000"/>
          <w:bdr w:val="nil"/>
          <w:lang w:val="pl-PL" w:eastAsia="en-US"/>
        </w:rPr>
      </w:pPr>
    </w:p>
    <w:p w14:paraId="333BDD3D" w14:textId="77777777" w:rsidR="00854A4C" w:rsidRPr="00854A4C" w:rsidRDefault="00854A4C" w:rsidP="0053063B">
      <w:pPr>
        <w:numPr>
          <w:ilvl w:val="0"/>
          <w:numId w:val="13"/>
        </w:numPr>
        <w:pBdr>
          <w:top w:val="nil"/>
          <w:left w:val="nil"/>
          <w:bottom w:val="nil"/>
          <w:right w:val="nil"/>
          <w:between w:val="nil"/>
          <w:bar w:val="nil"/>
        </w:pBdr>
        <w:spacing w:line="276" w:lineRule="auto"/>
        <w:ind w:left="851" w:hanging="491"/>
        <w:jc w:val="both"/>
        <w:rPr>
          <w:rFonts w:ascii="Arial" w:eastAsia="Arial Unicode MS" w:hAnsi="Arial" w:cs="Arial"/>
          <w:b/>
          <w:bCs/>
          <w:color w:val="000000"/>
          <w:sz w:val="20"/>
          <w:szCs w:val="20"/>
          <w:u w:color="000000"/>
          <w:bdr w:val="nil"/>
          <w:lang w:val="pl-PL" w:eastAsia="en-US"/>
        </w:rPr>
      </w:pPr>
      <w:r w:rsidRPr="00854A4C">
        <w:rPr>
          <w:rFonts w:ascii="Arial" w:eastAsia="Arial Unicode MS" w:hAnsi="Arial" w:cs="Arial"/>
          <w:b/>
          <w:bCs/>
          <w:color w:val="000000"/>
          <w:sz w:val="20"/>
          <w:szCs w:val="20"/>
          <w:u w:color="000000"/>
          <w:bdr w:val="nil"/>
          <w:lang w:val="pl-PL" w:eastAsia="en-US"/>
        </w:rPr>
        <w:t>PRAWO ZAMAWIAJĄCEGO DO ZAMKNIĘCIA POSTĘPOWANIA BEZ WYBORU KTÓREJKOLWIEK Z OFERT, UNIEWAŻNIENIA POSTĘPOWANIA I SWOBODNEGO WYBORU OFERTY ORAZ DO ODSTĄPIENIA OD ZAWARCIA UMOWY</w:t>
      </w:r>
    </w:p>
    <w:p w14:paraId="1AA32F79" w14:textId="77777777" w:rsidR="00854A4C" w:rsidRPr="00854A4C" w:rsidRDefault="00854A4C" w:rsidP="00854A4C">
      <w:pPr>
        <w:pBdr>
          <w:top w:val="nil"/>
          <w:left w:val="nil"/>
          <w:bottom w:val="nil"/>
          <w:right w:val="nil"/>
          <w:between w:val="nil"/>
          <w:bar w:val="nil"/>
        </w:pBdr>
        <w:spacing w:line="276" w:lineRule="auto"/>
        <w:ind w:left="357"/>
        <w:jc w:val="both"/>
        <w:rPr>
          <w:rFonts w:ascii="Arial" w:eastAsia="Arial Unicode MS" w:hAnsi="Arial" w:cs="Arial"/>
          <w:b/>
          <w:bCs/>
          <w:color w:val="000000"/>
          <w:sz w:val="20"/>
          <w:szCs w:val="20"/>
          <w:u w:color="000000"/>
          <w:bdr w:val="nil"/>
          <w:lang w:val="pl-PL" w:eastAsia="en-US"/>
        </w:rPr>
      </w:pPr>
    </w:p>
    <w:p w14:paraId="01610549" w14:textId="77777777" w:rsidR="00854A4C" w:rsidRPr="00854A4C" w:rsidRDefault="00854A4C" w:rsidP="00854A4C">
      <w:pPr>
        <w:pStyle w:val="Akapitzlist"/>
        <w:numPr>
          <w:ilvl w:val="0"/>
          <w:numId w:val="16"/>
        </w:numPr>
        <w:pBdr>
          <w:top w:val="nil"/>
          <w:left w:val="nil"/>
          <w:bottom w:val="nil"/>
          <w:right w:val="nil"/>
          <w:between w:val="nil"/>
          <w:bar w:val="nil"/>
        </w:pBdr>
        <w:spacing w:line="276" w:lineRule="auto"/>
        <w:ind w:left="709" w:hanging="425"/>
        <w:jc w:val="both"/>
        <w:rPr>
          <w:rFonts w:ascii="Arial" w:eastAsia="Arial Unicode MS" w:hAnsi="Arial" w:cs="Arial"/>
          <w:color w:val="000000"/>
          <w:sz w:val="20"/>
          <w:szCs w:val="20"/>
          <w:u w:color="000000"/>
          <w:bdr w:val="nil"/>
          <w:lang w:val="pl-PL" w:eastAsia="en-US"/>
        </w:rPr>
      </w:pPr>
      <w:r w:rsidRPr="00854A4C">
        <w:rPr>
          <w:rFonts w:ascii="Arial" w:eastAsia="Arial Unicode MS" w:hAnsi="Arial" w:cs="Arial"/>
          <w:color w:val="000000"/>
          <w:sz w:val="20"/>
          <w:szCs w:val="20"/>
          <w:u w:color="000000"/>
          <w:bdr w:val="nil"/>
          <w:lang w:val="pl-PL" w:eastAsia="en-US"/>
        </w:rPr>
        <w:t>Zamawiający zastrzega sobie prawo do niedokonywania wyboru żadnej ze złożonych Ofert bez uzasadnienia i podawania przyczyn. Zamawiający nie ponosi wobec Oferentów żadnej odpowiedzialności z tego tytułu, a Oferent zrzeka się dochodzenia w tym zakresie wszelkich roszczeń od Zamawiającego.</w:t>
      </w:r>
    </w:p>
    <w:p w14:paraId="02146A36" w14:textId="77777777" w:rsidR="00854A4C" w:rsidRPr="00854A4C" w:rsidRDefault="00854A4C" w:rsidP="00854A4C">
      <w:pPr>
        <w:pStyle w:val="Akapitzlist"/>
        <w:numPr>
          <w:ilvl w:val="0"/>
          <w:numId w:val="16"/>
        </w:numPr>
        <w:pBdr>
          <w:top w:val="nil"/>
          <w:left w:val="nil"/>
          <w:bottom w:val="nil"/>
          <w:right w:val="nil"/>
          <w:between w:val="nil"/>
          <w:bar w:val="nil"/>
        </w:pBdr>
        <w:spacing w:line="276" w:lineRule="auto"/>
        <w:ind w:left="709" w:hanging="425"/>
        <w:jc w:val="both"/>
        <w:rPr>
          <w:rFonts w:ascii="Arial" w:eastAsia="Arial Unicode MS" w:hAnsi="Arial" w:cs="Arial"/>
          <w:color w:val="000000"/>
          <w:sz w:val="20"/>
          <w:szCs w:val="20"/>
          <w:u w:color="000000"/>
          <w:bdr w:val="nil"/>
          <w:lang w:val="pl-PL" w:eastAsia="en-US"/>
        </w:rPr>
      </w:pPr>
      <w:r w:rsidRPr="00854A4C">
        <w:rPr>
          <w:rFonts w:ascii="Arial" w:eastAsia="Arial Unicode MS" w:hAnsi="Arial" w:cs="Arial"/>
          <w:color w:val="000000"/>
          <w:sz w:val="20"/>
          <w:szCs w:val="20"/>
          <w:u w:color="000000"/>
          <w:bdr w:val="nil"/>
          <w:lang w:val="pl-PL" w:eastAsia="en-US"/>
        </w:rPr>
        <w:t>Zamawiający jest uprawniony do swobodnego wyboru najkorzystniejszej Oferty, która jest zgodna z wymaganiami Zamawiającego oraz jest zgodna z interesem Zamawiającego.</w:t>
      </w:r>
    </w:p>
    <w:p w14:paraId="643B3EEE" w14:textId="77777777" w:rsidR="00854A4C" w:rsidRPr="00854A4C" w:rsidRDefault="00854A4C" w:rsidP="00854A4C">
      <w:pPr>
        <w:pStyle w:val="Akapitzlist"/>
        <w:numPr>
          <w:ilvl w:val="0"/>
          <w:numId w:val="16"/>
        </w:numPr>
        <w:pBdr>
          <w:top w:val="nil"/>
          <w:left w:val="nil"/>
          <w:bottom w:val="nil"/>
          <w:right w:val="nil"/>
          <w:between w:val="nil"/>
          <w:bar w:val="nil"/>
        </w:pBdr>
        <w:spacing w:line="276" w:lineRule="auto"/>
        <w:ind w:left="709" w:hanging="425"/>
        <w:jc w:val="both"/>
        <w:rPr>
          <w:rFonts w:ascii="Arial" w:eastAsia="Arial Unicode MS" w:hAnsi="Arial" w:cs="Arial"/>
          <w:color w:val="000000"/>
          <w:sz w:val="20"/>
          <w:szCs w:val="20"/>
          <w:u w:color="000000"/>
          <w:bdr w:val="nil"/>
          <w:lang w:val="pl-PL" w:eastAsia="en-US"/>
        </w:rPr>
      </w:pPr>
      <w:r w:rsidRPr="00854A4C">
        <w:rPr>
          <w:rFonts w:ascii="Arial" w:eastAsia="Arial Unicode MS" w:hAnsi="Arial" w:cs="Arial"/>
          <w:color w:val="000000"/>
          <w:sz w:val="20"/>
          <w:szCs w:val="20"/>
          <w:u w:color="000000"/>
          <w:bdr w:val="nil"/>
          <w:lang w:val="pl-PL" w:eastAsia="en-US"/>
        </w:rPr>
        <w:t>W razie zaistnienia okoliczności powodujących, że zawarcie Umowy lub jej wykonanie nie będzie leżeć w interesie Zamawiającego, Zamawiający ma prawo do odstąpienia od zawarcia Umowy.</w:t>
      </w:r>
    </w:p>
    <w:p w14:paraId="088158EF" w14:textId="77777777" w:rsidR="00522DC2" w:rsidRPr="00EB077A" w:rsidRDefault="00522DC2" w:rsidP="008C6D71">
      <w:pPr>
        <w:autoSpaceDE w:val="0"/>
        <w:autoSpaceDN w:val="0"/>
        <w:adjustRightInd w:val="0"/>
        <w:ind w:left="851"/>
        <w:jc w:val="both"/>
        <w:rPr>
          <w:rFonts w:cstheme="minorHAnsi"/>
          <w:lang w:val="pl-PL"/>
        </w:rPr>
      </w:pPr>
    </w:p>
    <w:p w14:paraId="784943B7" w14:textId="470A4CD0" w:rsidR="00854A4C" w:rsidRDefault="00854A4C" w:rsidP="00017A37">
      <w:pPr>
        <w:spacing w:line="276" w:lineRule="auto"/>
        <w:rPr>
          <w:rFonts w:cstheme="minorHAnsi"/>
          <w:b/>
          <w:i/>
          <w:sz w:val="20"/>
          <w:szCs w:val="20"/>
          <w:lang w:val="pl-PL"/>
        </w:rPr>
      </w:pPr>
    </w:p>
    <w:p w14:paraId="0596C85A" w14:textId="77777777" w:rsidR="00B221AD" w:rsidRDefault="00B221AD">
      <w:pPr>
        <w:spacing w:after="160" w:line="259" w:lineRule="auto"/>
        <w:rPr>
          <w:rFonts w:cstheme="minorHAnsi"/>
          <w:b/>
          <w:i/>
          <w:sz w:val="20"/>
          <w:szCs w:val="20"/>
          <w:lang w:val="pl-PL"/>
        </w:rPr>
      </w:pPr>
      <w:r>
        <w:rPr>
          <w:rFonts w:cstheme="minorHAnsi"/>
          <w:b/>
          <w:i/>
          <w:sz w:val="20"/>
          <w:szCs w:val="20"/>
          <w:lang w:val="pl-PL"/>
        </w:rPr>
        <w:br w:type="page"/>
      </w:r>
    </w:p>
    <w:p w14:paraId="0B27D982" w14:textId="6B5DB933" w:rsidR="00854A4C" w:rsidRPr="00BE13E4" w:rsidRDefault="00854A4C" w:rsidP="00854A4C">
      <w:pPr>
        <w:spacing w:line="276" w:lineRule="auto"/>
        <w:jc w:val="right"/>
        <w:rPr>
          <w:rFonts w:cstheme="minorHAnsi"/>
          <w:b/>
          <w:i/>
          <w:sz w:val="20"/>
          <w:szCs w:val="20"/>
          <w:lang w:val="pl-PL"/>
        </w:rPr>
      </w:pPr>
      <w:r>
        <w:rPr>
          <w:rFonts w:cstheme="minorHAnsi"/>
          <w:b/>
          <w:i/>
          <w:sz w:val="20"/>
          <w:szCs w:val="20"/>
          <w:lang w:val="pl-PL"/>
        </w:rPr>
        <w:lastRenderedPageBreak/>
        <w:t xml:space="preserve">Załącznik nr 1 – </w:t>
      </w:r>
      <w:r w:rsidRPr="00C3260E">
        <w:rPr>
          <w:rFonts w:cstheme="minorHAnsi"/>
          <w:b/>
          <w:i/>
          <w:sz w:val="20"/>
          <w:szCs w:val="20"/>
          <w:lang w:val="pl-PL"/>
        </w:rPr>
        <w:t>Wzór</w:t>
      </w:r>
      <w:r>
        <w:rPr>
          <w:rFonts w:cstheme="minorHAnsi"/>
          <w:b/>
          <w:i/>
          <w:sz w:val="20"/>
          <w:szCs w:val="20"/>
          <w:lang w:val="pl-PL"/>
        </w:rPr>
        <w:t xml:space="preserve"> </w:t>
      </w:r>
      <w:r w:rsidRPr="00C3260E">
        <w:rPr>
          <w:rFonts w:cstheme="minorHAnsi"/>
          <w:b/>
          <w:i/>
          <w:sz w:val="20"/>
          <w:szCs w:val="20"/>
          <w:lang w:val="pl-PL"/>
        </w:rPr>
        <w:t>formularza Oferty</w:t>
      </w:r>
    </w:p>
    <w:p w14:paraId="12D00A00" w14:textId="77777777" w:rsidR="00854A4C" w:rsidRPr="00C3260E" w:rsidRDefault="00854A4C" w:rsidP="00854A4C">
      <w:pPr>
        <w:spacing w:line="276" w:lineRule="auto"/>
        <w:jc w:val="both"/>
        <w:rPr>
          <w:rFonts w:cstheme="minorHAnsi"/>
          <w:lang w:val="pl-PL"/>
        </w:rPr>
      </w:pPr>
    </w:p>
    <w:tbl>
      <w:tblPr>
        <w:tblW w:w="9143" w:type="dxa"/>
        <w:jc w:val="center"/>
        <w:tblLayout w:type="fixed"/>
        <w:tblCellMar>
          <w:left w:w="40" w:type="dxa"/>
          <w:right w:w="40" w:type="dxa"/>
        </w:tblCellMar>
        <w:tblLook w:val="0000" w:firstRow="0" w:lastRow="0" w:firstColumn="0" w:lastColumn="0" w:noHBand="0" w:noVBand="0"/>
      </w:tblPr>
      <w:tblGrid>
        <w:gridCol w:w="9143"/>
      </w:tblGrid>
      <w:tr w:rsidR="00854A4C" w:rsidRPr="00C3260E" w14:paraId="244A1805" w14:textId="77777777" w:rsidTr="004669F5">
        <w:trPr>
          <w:trHeight w:hRule="exact" w:val="589"/>
          <w:jc w:val="center"/>
        </w:trPr>
        <w:tc>
          <w:tcPr>
            <w:tcW w:w="9143"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21C5733" w14:textId="77777777" w:rsidR="00854A4C" w:rsidRPr="00C3260E" w:rsidRDefault="00854A4C" w:rsidP="004669F5">
            <w:pPr>
              <w:spacing w:line="276" w:lineRule="auto"/>
              <w:jc w:val="both"/>
              <w:rPr>
                <w:rFonts w:cstheme="minorHAnsi"/>
                <w:b/>
                <w:bCs/>
                <w:sz w:val="28"/>
                <w:szCs w:val="28"/>
                <w:lang w:val="pl-PL"/>
              </w:rPr>
            </w:pPr>
            <w:r>
              <w:rPr>
                <w:rFonts w:cstheme="minorHAnsi"/>
                <w:b/>
                <w:bCs/>
                <w:sz w:val="28"/>
                <w:szCs w:val="28"/>
                <w:lang w:val="pl-PL"/>
              </w:rPr>
              <w:t xml:space="preserve">     </w:t>
            </w:r>
            <w:r w:rsidRPr="00C3260E">
              <w:rPr>
                <w:rFonts w:cstheme="minorHAnsi"/>
                <w:b/>
                <w:bCs/>
                <w:sz w:val="28"/>
                <w:szCs w:val="28"/>
                <w:lang w:val="pl-PL"/>
              </w:rPr>
              <w:t>OFERTA</w:t>
            </w:r>
          </w:p>
        </w:tc>
      </w:tr>
    </w:tbl>
    <w:p w14:paraId="49883F26" w14:textId="77777777" w:rsidR="00854A4C" w:rsidRPr="00B52E82" w:rsidRDefault="00854A4C" w:rsidP="00854A4C">
      <w:pPr>
        <w:pStyle w:val="Nagwek"/>
        <w:spacing w:before="120" w:after="120" w:line="276" w:lineRule="auto"/>
        <w:jc w:val="both"/>
        <w:rPr>
          <w:rFonts w:asciiTheme="minorHAnsi" w:hAnsiTheme="minorHAnsi" w:cstheme="minorHAnsi"/>
          <w:sz w:val="20"/>
          <w:szCs w:val="20"/>
        </w:rPr>
      </w:pPr>
      <w:r w:rsidRPr="00B52E82">
        <w:rPr>
          <w:rFonts w:asciiTheme="minorHAnsi" w:hAnsiTheme="minorHAnsi" w:cstheme="minorHAnsi"/>
          <w:sz w:val="20"/>
          <w:szCs w:val="20"/>
        </w:rPr>
        <w:t>Dane dotyczące Oferenta: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854A4C" w:rsidRPr="00C3260E" w14:paraId="4478B1CC" w14:textId="77777777" w:rsidTr="004669F5">
        <w:tc>
          <w:tcPr>
            <w:tcW w:w="3539" w:type="dxa"/>
            <w:shd w:val="clear" w:color="auto" w:fill="BDD6EE" w:themeFill="accent1" w:themeFillTint="66"/>
          </w:tcPr>
          <w:p w14:paraId="0AEB6BA6" w14:textId="77777777" w:rsidR="00854A4C" w:rsidRPr="00C3260E" w:rsidRDefault="00854A4C" w:rsidP="004669F5">
            <w:pPr>
              <w:pStyle w:val="Nagwek"/>
              <w:spacing w:before="120" w:line="276" w:lineRule="auto"/>
              <w:jc w:val="both"/>
              <w:rPr>
                <w:rFonts w:asciiTheme="minorHAnsi" w:hAnsiTheme="minorHAnsi" w:cstheme="minorHAnsi"/>
                <w:sz w:val="20"/>
                <w:szCs w:val="20"/>
              </w:rPr>
            </w:pPr>
            <w:r w:rsidRPr="00C3260E">
              <w:rPr>
                <w:rFonts w:asciiTheme="minorHAnsi" w:hAnsiTheme="minorHAnsi" w:cstheme="minorHAnsi"/>
                <w:sz w:val="20"/>
                <w:szCs w:val="20"/>
              </w:rPr>
              <w:t>Nazwa</w:t>
            </w:r>
            <w:r>
              <w:rPr>
                <w:rFonts w:asciiTheme="minorHAnsi" w:hAnsiTheme="minorHAnsi" w:cstheme="minorHAnsi"/>
                <w:sz w:val="20"/>
                <w:szCs w:val="20"/>
              </w:rPr>
              <w:t>:</w:t>
            </w:r>
          </w:p>
        </w:tc>
        <w:tc>
          <w:tcPr>
            <w:tcW w:w="5521" w:type="dxa"/>
          </w:tcPr>
          <w:p w14:paraId="048D86CA" w14:textId="77777777" w:rsidR="00854A4C" w:rsidRPr="00C3260E" w:rsidRDefault="00854A4C" w:rsidP="004669F5">
            <w:pPr>
              <w:pStyle w:val="Nagwek"/>
              <w:spacing w:before="120" w:line="276" w:lineRule="auto"/>
              <w:jc w:val="both"/>
              <w:rPr>
                <w:rFonts w:asciiTheme="minorHAnsi" w:hAnsiTheme="minorHAnsi" w:cstheme="minorHAnsi"/>
                <w:sz w:val="20"/>
                <w:szCs w:val="20"/>
              </w:rPr>
            </w:pPr>
          </w:p>
        </w:tc>
      </w:tr>
      <w:tr w:rsidR="00854A4C" w:rsidRPr="00C3260E" w14:paraId="27BE1B81" w14:textId="77777777" w:rsidTr="004669F5">
        <w:tc>
          <w:tcPr>
            <w:tcW w:w="3539" w:type="dxa"/>
            <w:shd w:val="clear" w:color="auto" w:fill="BDD6EE" w:themeFill="accent1" w:themeFillTint="66"/>
          </w:tcPr>
          <w:p w14:paraId="6549C4B6" w14:textId="77777777" w:rsidR="00854A4C" w:rsidRPr="00C3260E" w:rsidRDefault="00854A4C" w:rsidP="004669F5">
            <w:pPr>
              <w:pStyle w:val="Nagwek"/>
              <w:spacing w:before="120" w:line="276" w:lineRule="auto"/>
              <w:jc w:val="both"/>
              <w:rPr>
                <w:rFonts w:asciiTheme="minorHAnsi" w:hAnsiTheme="minorHAnsi" w:cstheme="minorHAnsi"/>
                <w:sz w:val="20"/>
                <w:szCs w:val="20"/>
              </w:rPr>
            </w:pPr>
            <w:r w:rsidRPr="00C3260E">
              <w:rPr>
                <w:rFonts w:asciiTheme="minorHAnsi" w:hAnsiTheme="minorHAnsi" w:cstheme="minorHAnsi"/>
                <w:sz w:val="20"/>
                <w:szCs w:val="20"/>
              </w:rPr>
              <w:t>Siedziba</w:t>
            </w:r>
            <w:r>
              <w:rPr>
                <w:rFonts w:asciiTheme="minorHAnsi" w:hAnsiTheme="minorHAnsi" w:cstheme="minorHAnsi"/>
                <w:sz w:val="20"/>
                <w:szCs w:val="20"/>
              </w:rPr>
              <w:t>:</w:t>
            </w:r>
          </w:p>
        </w:tc>
        <w:tc>
          <w:tcPr>
            <w:tcW w:w="5521" w:type="dxa"/>
          </w:tcPr>
          <w:p w14:paraId="5A0C5FA5" w14:textId="77777777" w:rsidR="00854A4C" w:rsidRPr="00C3260E" w:rsidRDefault="00854A4C" w:rsidP="004669F5">
            <w:pPr>
              <w:pStyle w:val="Nagwek"/>
              <w:spacing w:before="120" w:line="276" w:lineRule="auto"/>
              <w:jc w:val="both"/>
              <w:rPr>
                <w:rFonts w:asciiTheme="minorHAnsi" w:hAnsiTheme="minorHAnsi" w:cstheme="minorHAnsi"/>
                <w:sz w:val="20"/>
                <w:szCs w:val="20"/>
              </w:rPr>
            </w:pPr>
          </w:p>
        </w:tc>
      </w:tr>
      <w:tr w:rsidR="00854A4C" w:rsidRPr="00C3260E" w14:paraId="154FAA49" w14:textId="77777777" w:rsidTr="004669F5">
        <w:tc>
          <w:tcPr>
            <w:tcW w:w="3539" w:type="dxa"/>
            <w:shd w:val="clear" w:color="auto" w:fill="BDD6EE" w:themeFill="accent1" w:themeFillTint="66"/>
          </w:tcPr>
          <w:p w14:paraId="4331E02E" w14:textId="77777777" w:rsidR="00854A4C" w:rsidRPr="00C3260E" w:rsidRDefault="00854A4C" w:rsidP="004669F5">
            <w:pPr>
              <w:pStyle w:val="Nagwek"/>
              <w:spacing w:before="120" w:line="276" w:lineRule="auto"/>
              <w:jc w:val="both"/>
              <w:rPr>
                <w:rFonts w:asciiTheme="minorHAnsi" w:hAnsiTheme="minorHAnsi" w:cstheme="minorHAnsi"/>
                <w:sz w:val="20"/>
                <w:szCs w:val="20"/>
              </w:rPr>
            </w:pPr>
            <w:r w:rsidRPr="00C3260E">
              <w:rPr>
                <w:rFonts w:asciiTheme="minorHAnsi" w:hAnsiTheme="minorHAnsi" w:cstheme="minorHAnsi"/>
                <w:sz w:val="20"/>
                <w:szCs w:val="20"/>
              </w:rPr>
              <w:t>NIP</w:t>
            </w:r>
            <w:r>
              <w:rPr>
                <w:rFonts w:asciiTheme="minorHAnsi" w:hAnsiTheme="minorHAnsi" w:cstheme="minorHAnsi"/>
                <w:sz w:val="20"/>
                <w:szCs w:val="20"/>
              </w:rPr>
              <w:t>:</w:t>
            </w:r>
          </w:p>
        </w:tc>
        <w:tc>
          <w:tcPr>
            <w:tcW w:w="5521" w:type="dxa"/>
          </w:tcPr>
          <w:p w14:paraId="6B722704" w14:textId="77777777" w:rsidR="00854A4C" w:rsidRPr="00C3260E" w:rsidRDefault="00854A4C" w:rsidP="004669F5">
            <w:pPr>
              <w:pStyle w:val="Nagwek"/>
              <w:spacing w:before="120" w:line="276" w:lineRule="auto"/>
              <w:jc w:val="both"/>
              <w:rPr>
                <w:rFonts w:asciiTheme="minorHAnsi" w:hAnsiTheme="minorHAnsi" w:cstheme="minorHAnsi"/>
                <w:sz w:val="20"/>
                <w:szCs w:val="20"/>
              </w:rPr>
            </w:pPr>
          </w:p>
        </w:tc>
      </w:tr>
      <w:tr w:rsidR="00854A4C" w:rsidRPr="00C3260E" w14:paraId="6E2F7565" w14:textId="77777777" w:rsidTr="004669F5">
        <w:tc>
          <w:tcPr>
            <w:tcW w:w="3539" w:type="dxa"/>
            <w:shd w:val="clear" w:color="auto" w:fill="BDD6EE" w:themeFill="accent1" w:themeFillTint="66"/>
          </w:tcPr>
          <w:p w14:paraId="2C44604D" w14:textId="77777777" w:rsidR="00854A4C" w:rsidRPr="00C3260E" w:rsidRDefault="00854A4C" w:rsidP="004669F5">
            <w:pPr>
              <w:pStyle w:val="Nagwek"/>
              <w:spacing w:before="120" w:line="276" w:lineRule="auto"/>
              <w:rPr>
                <w:rFonts w:asciiTheme="minorHAnsi" w:hAnsiTheme="minorHAnsi" w:cstheme="minorHAnsi"/>
                <w:sz w:val="20"/>
                <w:szCs w:val="20"/>
              </w:rPr>
            </w:pPr>
            <w:r w:rsidRPr="00C3260E">
              <w:rPr>
                <w:rFonts w:asciiTheme="minorHAnsi" w:hAnsiTheme="minorHAnsi" w:cstheme="minorHAnsi"/>
                <w:sz w:val="20"/>
                <w:szCs w:val="20"/>
              </w:rPr>
              <w:t xml:space="preserve">Osoby uprawnione do porozumiewania się z EXATEL </w:t>
            </w:r>
            <w:r>
              <w:rPr>
                <w:rFonts w:asciiTheme="minorHAnsi" w:hAnsiTheme="minorHAnsi" w:cstheme="minorHAnsi"/>
                <w:sz w:val="20"/>
                <w:szCs w:val="20"/>
              </w:rPr>
              <w:t xml:space="preserve">w sprawie Oferty                  </w:t>
            </w:r>
            <w:r w:rsidRPr="00C3260E">
              <w:rPr>
                <w:rFonts w:asciiTheme="minorHAnsi" w:hAnsiTheme="minorHAnsi" w:cstheme="minorHAnsi"/>
                <w:sz w:val="20"/>
                <w:szCs w:val="20"/>
              </w:rPr>
              <w:t>(imię, nazwisko, nr tel., adres e-mail)</w:t>
            </w:r>
          </w:p>
        </w:tc>
        <w:tc>
          <w:tcPr>
            <w:tcW w:w="5521" w:type="dxa"/>
            <w:vAlign w:val="center"/>
          </w:tcPr>
          <w:p w14:paraId="562F4323" w14:textId="77777777" w:rsidR="00854A4C" w:rsidRPr="00C3260E" w:rsidRDefault="00854A4C" w:rsidP="004669F5">
            <w:pPr>
              <w:pStyle w:val="Nagwek"/>
              <w:spacing w:line="276" w:lineRule="auto"/>
              <w:jc w:val="both"/>
              <w:rPr>
                <w:rFonts w:asciiTheme="minorHAnsi" w:hAnsiTheme="minorHAnsi" w:cstheme="minorHAnsi"/>
                <w:sz w:val="20"/>
                <w:szCs w:val="20"/>
              </w:rPr>
            </w:pPr>
            <w:r w:rsidRPr="00C3260E">
              <w:rPr>
                <w:rFonts w:asciiTheme="minorHAnsi" w:hAnsiTheme="minorHAnsi" w:cstheme="minorHAnsi"/>
                <w:sz w:val="20"/>
                <w:szCs w:val="20"/>
              </w:rPr>
              <w:t xml:space="preserve"> </w:t>
            </w:r>
          </w:p>
        </w:tc>
      </w:tr>
    </w:tbl>
    <w:p w14:paraId="2DB7A22C" w14:textId="77777777" w:rsidR="00854A4C" w:rsidRPr="00606B7E" w:rsidRDefault="00854A4C" w:rsidP="00854A4C">
      <w:pPr>
        <w:spacing w:line="276" w:lineRule="auto"/>
        <w:jc w:val="both"/>
        <w:rPr>
          <w:rFonts w:cstheme="minorHAnsi"/>
          <w:color w:val="000000"/>
          <w:sz w:val="16"/>
          <w:szCs w:val="16"/>
          <w:lang w:val="pl-PL"/>
        </w:rPr>
      </w:pPr>
    </w:p>
    <w:p w14:paraId="78D53CD6" w14:textId="77777777" w:rsidR="00854A4C" w:rsidRPr="00B52E82" w:rsidRDefault="00854A4C" w:rsidP="00854A4C">
      <w:pPr>
        <w:spacing w:line="276" w:lineRule="auto"/>
        <w:jc w:val="both"/>
        <w:rPr>
          <w:rFonts w:cstheme="minorHAnsi"/>
          <w:color w:val="000000"/>
          <w:spacing w:val="-4"/>
          <w:sz w:val="20"/>
          <w:szCs w:val="20"/>
          <w:lang w:val="pl-PL"/>
        </w:rPr>
      </w:pPr>
      <w:r w:rsidRPr="00B52E82">
        <w:rPr>
          <w:rFonts w:cstheme="minorHAnsi"/>
          <w:color w:val="000000"/>
          <w:spacing w:val="-4"/>
          <w:sz w:val="20"/>
          <w:szCs w:val="20"/>
          <w:lang w:val="pl-PL"/>
        </w:rPr>
        <w:t>D</w:t>
      </w:r>
      <w:r w:rsidRPr="00B52E82">
        <w:rPr>
          <w:rFonts w:cstheme="minorHAnsi"/>
          <w:color w:val="000000"/>
          <w:sz w:val="20"/>
          <w:szCs w:val="20"/>
          <w:lang w:val="pl-PL"/>
        </w:rPr>
        <w:t xml:space="preserve">ziałając </w:t>
      </w:r>
      <w:r w:rsidRPr="00B52E82">
        <w:rPr>
          <w:rFonts w:cstheme="minorHAnsi"/>
          <w:color w:val="000000"/>
          <w:spacing w:val="-4"/>
          <w:sz w:val="20"/>
          <w:szCs w:val="20"/>
          <w:lang w:val="pl-PL"/>
        </w:rPr>
        <w:t>w imieniu Oferenta i będąc należycie upoważnionym do jego reprezentowania, składam Ofertę na poniższych warunkach.</w:t>
      </w:r>
    </w:p>
    <w:p w14:paraId="278BC931" w14:textId="77777777" w:rsidR="00854A4C" w:rsidRPr="00B52E82" w:rsidRDefault="00854A4C" w:rsidP="00854A4C">
      <w:pPr>
        <w:spacing w:line="276" w:lineRule="auto"/>
        <w:jc w:val="both"/>
        <w:rPr>
          <w:rFonts w:cstheme="minorHAnsi"/>
          <w:color w:val="000000"/>
          <w:spacing w:val="-4"/>
          <w:sz w:val="20"/>
          <w:szCs w:val="20"/>
          <w:lang w:val="pl-PL"/>
        </w:rPr>
      </w:pPr>
    </w:p>
    <w:p w14:paraId="38B2228F" w14:textId="77777777" w:rsidR="00854A4C" w:rsidRPr="00B52E82" w:rsidRDefault="00854A4C" w:rsidP="00854A4C">
      <w:pPr>
        <w:pStyle w:val="Akapitzlist"/>
        <w:numPr>
          <w:ilvl w:val="0"/>
          <w:numId w:val="10"/>
        </w:numPr>
        <w:spacing w:line="276" w:lineRule="auto"/>
        <w:ind w:left="284" w:hanging="284"/>
        <w:jc w:val="both"/>
        <w:rPr>
          <w:rFonts w:cstheme="minorHAnsi"/>
          <w:bCs/>
          <w:sz w:val="20"/>
          <w:szCs w:val="20"/>
          <w:lang w:val="pl-PL"/>
        </w:rPr>
      </w:pPr>
      <w:r w:rsidRPr="00B52E82">
        <w:rPr>
          <w:rFonts w:cstheme="minorHAnsi"/>
          <w:bCs/>
          <w:sz w:val="20"/>
          <w:szCs w:val="20"/>
          <w:lang w:val="pl-PL"/>
        </w:rPr>
        <w:t xml:space="preserve">Oferujemy realizację przedmiotu zamówienia tj. </w:t>
      </w:r>
      <w:r w:rsidRPr="00B52E82">
        <w:rPr>
          <w:rFonts w:eastAsia="Times New Roman" w:cstheme="minorHAnsi"/>
          <w:b/>
          <w:sz w:val="20"/>
          <w:szCs w:val="20"/>
          <w:lang w:val="pl-PL"/>
        </w:rPr>
        <w:t xml:space="preserve">świadczenie usług telekomunikacyjnych telefonii komórkowej oraz transmisji danych dla EXATEL S.A. przez okres 24 miesięcy, </w:t>
      </w:r>
      <w:r w:rsidRPr="00B52E82">
        <w:rPr>
          <w:rFonts w:cstheme="minorHAnsi"/>
          <w:bCs/>
          <w:sz w:val="20"/>
          <w:szCs w:val="20"/>
          <w:lang w:val="pl-PL"/>
        </w:rPr>
        <w:t>wg cen jednostkowych netto, zgodnie z poniższą specyfikacją:</w:t>
      </w:r>
    </w:p>
    <w:p w14:paraId="24E4A5E9" w14:textId="77777777" w:rsidR="00854A4C" w:rsidRDefault="00854A4C" w:rsidP="00854A4C">
      <w:pPr>
        <w:pStyle w:val="Akapitzlist"/>
        <w:spacing w:line="276" w:lineRule="auto"/>
        <w:ind w:left="284"/>
        <w:jc w:val="both"/>
        <w:rPr>
          <w:rFonts w:cstheme="minorHAnsi"/>
          <w:bCs/>
          <w:sz w:val="22"/>
          <w:szCs w:val="22"/>
          <w:lang w:val="pl-PL"/>
        </w:rPr>
      </w:pPr>
    </w:p>
    <w:tbl>
      <w:tblPr>
        <w:tblW w:w="8960" w:type="dxa"/>
        <w:tblCellMar>
          <w:left w:w="70" w:type="dxa"/>
          <w:right w:w="70" w:type="dxa"/>
        </w:tblCellMar>
        <w:tblLook w:val="04A0" w:firstRow="1" w:lastRow="0" w:firstColumn="1" w:lastColumn="0" w:noHBand="0" w:noVBand="1"/>
      </w:tblPr>
      <w:tblGrid>
        <w:gridCol w:w="585"/>
        <w:gridCol w:w="5789"/>
        <w:gridCol w:w="1234"/>
        <w:gridCol w:w="1352"/>
      </w:tblGrid>
      <w:tr w:rsidR="00854A4C" w:rsidRPr="00167DA3" w14:paraId="3B1D54BD" w14:textId="77777777" w:rsidTr="004669F5">
        <w:trPr>
          <w:trHeight w:val="761"/>
        </w:trPr>
        <w:tc>
          <w:tcPr>
            <w:tcW w:w="58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2BDACF0" w14:textId="77777777" w:rsidR="00854A4C" w:rsidRPr="00167DA3" w:rsidRDefault="00854A4C" w:rsidP="004669F5">
            <w:pPr>
              <w:jc w:val="center"/>
              <w:rPr>
                <w:rFonts w:eastAsia="Times New Roman" w:cstheme="minorHAnsi"/>
                <w:b/>
                <w:bCs/>
                <w:color w:val="000000"/>
                <w:sz w:val="22"/>
                <w:szCs w:val="22"/>
                <w:lang w:val="pl-PL"/>
              </w:rPr>
            </w:pPr>
            <w:r w:rsidRPr="00167DA3">
              <w:rPr>
                <w:rFonts w:eastAsia="Times New Roman" w:cstheme="minorHAnsi"/>
                <w:b/>
                <w:bCs/>
                <w:color w:val="000000"/>
                <w:sz w:val="22"/>
                <w:szCs w:val="22"/>
                <w:lang w:val="pl-PL"/>
              </w:rPr>
              <w:t>L.p.</w:t>
            </w:r>
          </w:p>
        </w:tc>
        <w:tc>
          <w:tcPr>
            <w:tcW w:w="5789" w:type="dxa"/>
            <w:tcBorders>
              <w:top w:val="single" w:sz="4" w:space="0" w:color="auto"/>
              <w:left w:val="nil"/>
              <w:bottom w:val="single" w:sz="4" w:space="0" w:color="auto"/>
              <w:right w:val="single" w:sz="4" w:space="0" w:color="auto"/>
            </w:tcBorders>
            <w:shd w:val="clear" w:color="000000" w:fill="9BC2E6"/>
            <w:vAlign w:val="center"/>
            <w:hideMark/>
          </w:tcPr>
          <w:p w14:paraId="71A07676" w14:textId="77777777" w:rsidR="00854A4C" w:rsidRPr="00167DA3" w:rsidRDefault="00854A4C" w:rsidP="004669F5">
            <w:pPr>
              <w:jc w:val="center"/>
              <w:rPr>
                <w:rFonts w:eastAsia="Times New Roman" w:cstheme="minorHAnsi"/>
                <w:b/>
                <w:bCs/>
                <w:color w:val="000000"/>
                <w:sz w:val="22"/>
                <w:szCs w:val="22"/>
                <w:lang w:val="pl-PL"/>
              </w:rPr>
            </w:pPr>
            <w:r w:rsidRPr="00167DA3">
              <w:rPr>
                <w:rFonts w:eastAsia="Times New Roman" w:cstheme="minorHAnsi"/>
                <w:b/>
                <w:bCs/>
                <w:color w:val="000000"/>
                <w:sz w:val="22"/>
                <w:szCs w:val="22"/>
                <w:lang w:val="pl-PL"/>
              </w:rPr>
              <w:t>Rodzaj usługi - opłata za:</w:t>
            </w:r>
          </w:p>
        </w:tc>
        <w:tc>
          <w:tcPr>
            <w:tcW w:w="1234" w:type="dxa"/>
            <w:tcBorders>
              <w:top w:val="single" w:sz="4" w:space="0" w:color="auto"/>
              <w:left w:val="nil"/>
              <w:bottom w:val="single" w:sz="4" w:space="0" w:color="auto"/>
              <w:right w:val="single" w:sz="4" w:space="0" w:color="auto"/>
            </w:tcBorders>
            <w:shd w:val="clear" w:color="000000" w:fill="9BC2E6"/>
            <w:vAlign w:val="center"/>
            <w:hideMark/>
          </w:tcPr>
          <w:p w14:paraId="33ED6FB3" w14:textId="77777777" w:rsidR="00854A4C" w:rsidRPr="00167DA3" w:rsidRDefault="00854A4C" w:rsidP="004669F5">
            <w:pPr>
              <w:jc w:val="center"/>
              <w:rPr>
                <w:rFonts w:eastAsia="Times New Roman" w:cstheme="minorHAnsi"/>
                <w:b/>
                <w:bCs/>
                <w:color w:val="000000"/>
                <w:sz w:val="22"/>
                <w:szCs w:val="22"/>
                <w:lang w:val="pl-PL"/>
              </w:rPr>
            </w:pPr>
            <w:r w:rsidRPr="00167DA3">
              <w:rPr>
                <w:rFonts w:eastAsia="Times New Roman" w:cstheme="minorHAnsi"/>
                <w:b/>
                <w:bCs/>
                <w:color w:val="000000"/>
                <w:sz w:val="22"/>
                <w:szCs w:val="22"/>
                <w:lang w:val="pl-PL"/>
              </w:rPr>
              <w:t>Jednostka usługi</w:t>
            </w:r>
          </w:p>
        </w:tc>
        <w:tc>
          <w:tcPr>
            <w:tcW w:w="1352"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6E2EFFC" w14:textId="77777777" w:rsidR="00854A4C" w:rsidRPr="00167DA3" w:rsidRDefault="00854A4C" w:rsidP="004669F5">
            <w:pPr>
              <w:jc w:val="center"/>
              <w:rPr>
                <w:rFonts w:eastAsia="Times New Roman" w:cstheme="minorHAnsi"/>
                <w:b/>
                <w:bCs/>
                <w:color w:val="000000"/>
                <w:sz w:val="22"/>
                <w:szCs w:val="22"/>
                <w:lang w:val="pl-PL"/>
              </w:rPr>
            </w:pPr>
            <w:r w:rsidRPr="00167DA3">
              <w:rPr>
                <w:rFonts w:eastAsia="Times New Roman" w:cstheme="minorHAnsi"/>
                <w:b/>
                <w:bCs/>
                <w:color w:val="000000"/>
                <w:sz w:val="22"/>
                <w:szCs w:val="22"/>
                <w:lang w:val="pl-PL"/>
              </w:rPr>
              <w:t>Cena jednostkowa zł netto</w:t>
            </w:r>
          </w:p>
        </w:tc>
      </w:tr>
      <w:tr w:rsidR="00854A4C" w:rsidRPr="00167DA3" w14:paraId="6109442E" w14:textId="77777777" w:rsidTr="004669F5">
        <w:trPr>
          <w:trHeight w:val="156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F48A75B"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w:t>
            </w:r>
          </w:p>
        </w:tc>
        <w:tc>
          <w:tcPr>
            <w:tcW w:w="5789" w:type="dxa"/>
            <w:tcBorders>
              <w:top w:val="nil"/>
              <w:left w:val="nil"/>
              <w:bottom w:val="single" w:sz="4" w:space="0" w:color="auto"/>
              <w:right w:val="single" w:sz="4" w:space="0" w:color="auto"/>
            </w:tcBorders>
            <w:shd w:val="clear" w:color="auto" w:fill="auto"/>
            <w:vAlign w:val="center"/>
            <w:hideMark/>
          </w:tcPr>
          <w:p w14:paraId="51493FF3" w14:textId="2C6F444C"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Abonament miesięczny - za 1 kartę SIM zawierający:</w:t>
            </w:r>
            <w:r w:rsidRPr="00167DA3">
              <w:rPr>
                <w:rFonts w:eastAsia="Times New Roman" w:cstheme="minorHAnsi"/>
                <w:color w:val="000000"/>
                <w:sz w:val="22"/>
                <w:szCs w:val="22"/>
                <w:lang w:val="pl-PL"/>
              </w:rPr>
              <w:br/>
              <w:t>- pa</w:t>
            </w:r>
            <w:r w:rsidR="00DD0663">
              <w:rPr>
                <w:rFonts w:eastAsia="Times New Roman" w:cstheme="minorHAnsi"/>
                <w:color w:val="000000"/>
                <w:sz w:val="22"/>
                <w:szCs w:val="22"/>
                <w:lang w:val="pl-PL"/>
              </w:rPr>
              <w:t>kiet transmisji danych minimum 4</w:t>
            </w:r>
            <w:r w:rsidRPr="00167DA3">
              <w:rPr>
                <w:rFonts w:eastAsia="Times New Roman" w:cstheme="minorHAnsi"/>
                <w:color w:val="000000"/>
                <w:sz w:val="22"/>
                <w:szCs w:val="22"/>
                <w:lang w:val="pl-PL"/>
              </w:rPr>
              <w:t xml:space="preserve"> GB,</w:t>
            </w:r>
            <w:r w:rsidRPr="00167DA3">
              <w:rPr>
                <w:rFonts w:eastAsia="Times New Roman" w:cstheme="minorHAnsi"/>
                <w:color w:val="000000"/>
                <w:sz w:val="22"/>
                <w:szCs w:val="22"/>
                <w:lang w:val="pl-PL"/>
              </w:rPr>
              <w:br/>
              <w:t>- nielimitowane połączenia do sieci komórkowych i stacjonarnych na terenie kraju,</w:t>
            </w:r>
            <w:r w:rsidRPr="00167DA3">
              <w:rPr>
                <w:rFonts w:eastAsia="Times New Roman" w:cstheme="minorHAnsi"/>
                <w:color w:val="000000"/>
                <w:sz w:val="22"/>
                <w:szCs w:val="22"/>
                <w:lang w:val="pl-PL"/>
              </w:rPr>
              <w:br/>
              <w:t>- nielimitowane wysyłanie wiadomości SMS i MMS na terenie kraju (z wyłączeniem SMS i MMS Premium)</w:t>
            </w:r>
          </w:p>
        </w:tc>
        <w:tc>
          <w:tcPr>
            <w:tcW w:w="1234" w:type="dxa"/>
            <w:tcBorders>
              <w:top w:val="nil"/>
              <w:left w:val="nil"/>
              <w:bottom w:val="single" w:sz="4" w:space="0" w:color="auto"/>
              <w:right w:val="single" w:sz="4" w:space="0" w:color="auto"/>
            </w:tcBorders>
            <w:shd w:val="clear" w:color="auto" w:fill="auto"/>
            <w:vAlign w:val="center"/>
            <w:hideMark/>
          </w:tcPr>
          <w:p w14:paraId="02272AB8"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339E755D"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F0B5774" w14:textId="77777777" w:rsidTr="004669F5">
        <w:trPr>
          <w:trHeight w:val="55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B898FEC"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w:t>
            </w:r>
          </w:p>
        </w:tc>
        <w:tc>
          <w:tcPr>
            <w:tcW w:w="5789" w:type="dxa"/>
            <w:tcBorders>
              <w:top w:val="nil"/>
              <w:left w:val="nil"/>
              <w:bottom w:val="single" w:sz="4" w:space="0" w:color="auto"/>
              <w:right w:val="single" w:sz="4" w:space="0" w:color="auto"/>
            </w:tcBorders>
            <w:shd w:val="clear" w:color="auto" w:fill="auto"/>
            <w:vAlign w:val="center"/>
            <w:hideMark/>
          </w:tcPr>
          <w:p w14:paraId="27632A33" w14:textId="1094FCCC"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Pakiet transmisji danych (dla aktywacji głosowej</w:t>
            </w:r>
            <w:r w:rsidR="00DD0663">
              <w:rPr>
                <w:rFonts w:eastAsia="Times New Roman" w:cstheme="minorHAnsi"/>
                <w:color w:val="000000"/>
                <w:sz w:val="22"/>
                <w:szCs w:val="22"/>
                <w:lang w:val="pl-PL"/>
              </w:rPr>
              <w:t>) z podstawowym limitem danych 8</w:t>
            </w:r>
            <w:r w:rsidRPr="00167DA3">
              <w:rPr>
                <w:rFonts w:eastAsia="Times New Roman" w:cstheme="minorHAnsi"/>
                <w:color w:val="000000"/>
                <w:sz w:val="22"/>
                <w:szCs w:val="22"/>
                <w:lang w:val="pl-PL"/>
              </w:rPr>
              <w:t>GB - abonament miesięczny</w:t>
            </w:r>
          </w:p>
        </w:tc>
        <w:tc>
          <w:tcPr>
            <w:tcW w:w="1234" w:type="dxa"/>
            <w:tcBorders>
              <w:top w:val="nil"/>
              <w:left w:val="nil"/>
              <w:bottom w:val="single" w:sz="4" w:space="0" w:color="auto"/>
              <w:right w:val="single" w:sz="4" w:space="0" w:color="auto"/>
            </w:tcBorders>
            <w:shd w:val="clear" w:color="auto" w:fill="auto"/>
            <w:vAlign w:val="center"/>
            <w:hideMark/>
          </w:tcPr>
          <w:p w14:paraId="2256BBB9"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746C6FD6"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7D2B5BB" w14:textId="77777777" w:rsidTr="004669F5">
        <w:trPr>
          <w:trHeight w:val="54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12700F0"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3</w:t>
            </w:r>
          </w:p>
        </w:tc>
        <w:tc>
          <w:tcPr>
            <w:tcW w:w="5789" w:type="dxa"/>
            <w:tcBorders>
              <w:top w:val="nil"/>
              <w:left w:val="nil"/>
              <w:bottom w:val="single" w:sz="4" w:space="0" w:color="auto"/>
              <w:right w:val="single" w:sz="4" w:space="0" w:color="auto"/>
            </w:tcBorders>
            <w:shd w:val="clear" w:color="auto" w:fill="auto"/>
            <w:vAlign w:val="center"/>
            <w:hideMark/>
          </w:tcPr>
          <w:p w14:paraId="005BE483" w14:textId="39A28EEC"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Pakiet transmisji danych (dla aktywacji głosowej</w:t>
            </w:r>
            <w:r w:rsidR="00DD0663">
              <w:rPr>
                <w:rFonts w:eastAsia="Times New Roman" w:cstheme="minorHAnsi"/>
                <w:color w:val="000000"/>
                <w:sz w:val="22"/>
                <w:szCs w:val="22"/>
                <w:lang w:val="pl-PL"/>
              </w:rPr>
              <w:t>) z podstawowym limitem danych 20</w:t>
            </w:r>
            <w:r w:rsidRPr="00167DA3">
              <w:rPr>
                <w:rFonts w:eastAsia="Times New Roman" w:cstheme="minorHAnsi"/>
                <w:color w:val="000000"/>
                <w:sz w:val="22"/>
                <w:szCs w:val="22"/>
                <w:lang w:val="pl-PL"/>
              </w:rPr>
              <w:t>GB - abonament miesięczny</w:t>
            </w:r>
          </w:p>
        </w:tc>
        <w:tc>
          <w:tcPr>
            <w:tcW w:w="1234" w:type="dxa"/>
            <w:tcBorders>
              <w:top w:val="nil"/>
              <w:left w:val="nil"/>
              <w:bottom w:val="single" w:sz="4" w:space="0" w:color="auto"/>
              <w:right w:val="single" w:sz="4" w:space="0" w:color="auto"/>
            </w:tcBorders>
            <w:shd w:val="clear" w:color="auto" w:fill="auto"/>
            <w:vAlign w:val="center"/>
            <w:hideMark/>
          </w:tcPr>
          <w:p w14:paraId="605A29AA"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7DFD41D0"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049E87CC" w14:textId="77777777" w:rsidTr="004669F5">
        <w:trPr>
          <w:trHeight w:val="557"/>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992B9CC"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4</w:t>
            </w:r>
          </w:p>
        </w:tc>
        <w:tc>
          <w:tcPr>
            <w:tcW w:w="5789" w:type="dxa"/>
            <w:tcBorders>
              <w:top w:val="nil"/>
              <w:left w:val="nil"/>
              <w:bottom w:val="single" w:sz="4" w:space="0" w:color="auto"/>
              <w:right w:val="single" w:sz="4" w:space="0" w:color="auto"/>
            </w:tcBorders>
            <w:shd w:val="clear" w:color="auto" w:fill="auto"/>
            <w:vAlign w:val="center"/>
            <w:hideMark/>
          </w:tcPr>
          <w:p w14:paraId="3CEEB27B" w14:textId="5E80AEA8"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Pakiet transmisji danych (dla aktywacji głosowej)</w:t>
            </w:r>
            <w:r w:rsidR="00DD0663">
              <w:rPr>
                <w:rFonts w:eastAsia="Times New Roman" w:cstheme="minorHAnsi"/>
                <w:color w:val="000000"/>
                <w:sz w:val="22"/>
                <w:szCs w:val="22"/>
                <w:lang w:val="pl-PL"/>
              </w:rPr>
              <w:t xml:space="preserve"> z podstawowym limitem danych 32</w:t>
            </w:r>
            <w:r w:rsidRPr="00167DA3">
              <w:rPr>
                <w:rFonts w:eastAsia="Times New Roman" w:cstheme="minorHAnsi"/>
                <w:color w:val="000000"/>
                <w:sz w:val="22"/>
                <w:szCs w:val="22"/>
                <w:lang w:val="pl-PL"/>
              </w:rPr>
              <w:t>GB - abonament miesięczny</w:t>
            </w:r>
          </w:p>
        </w:tc>
        <w:tc>
          <w:tcPr>
            <w:tcW w:w="1234" w:type="dxa"/>
            <w:tcBorders>
              <w:top w:val="nil"/>
              <w:left w:val="nil"/>
              <w:bottom w:val="single" w:sz="4" w:space="0" w:color="auto"/>
              <w:right w:val="single" w:sz="4" w:space="0" w:color="auto"/>
            </w:tcBorders>
            <w:shd w:val="clear" w:color="auto" w:fill="auto"/>
            <w:vAlign w:val="center"/>
            <w:hideMark/>
          </w:tcPr>
          <w:p w14:paraId="2C41FDB0"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7AAE1D14"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4B91C0AE" w14:textId="77777777" w:rsidTr="004669F5">
        <w:trPr>
          <w:trHeight w:val="56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0CC5694"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5</w:t>
            </w:r>
          </w:p>
        </w:tc>
        <w:tc>
          <w:tcPr>
            <w:tcW w:w="5789" w:type="dxa"/>
            <w:tcBorders>
              <w:top w:val="nil"/>
              <w:left w:val="nil"/>
              <w:bottom w:val="single" w:sz="8" w:space="0" w:color="auto"/>
              <w:right w:val="single" w:sz="4" w:space="0" w:color="auto"/>
            </w:tcBorders>
            <w:shd w:val="clear" w:color="auto" w:fill="auto"/>
            <w:vAlign w:val="center"/>
            <w:hideMark/>
          </w:tcPr>
          <w:p w14:paraId="4A2251D1"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Pakiet transmisji danych (dla aktywacji głosowej)</w:t>
            </w:r>
            <w:r>
              <w:rPr>
                <w:rFonts w:eastAsia="Times New Roman" w:cstheme="minorHAnsi"/>
                <w:color w:val="000000"/>
                <w:sz w:val="22"/>
                <w:szCs w:val="22"/>
                <w:lang w:val="pl-PL"/>
              </w:rPr>
              <w:t xml:space="preserve"> z podstawowym limitem danych 50</w:t>
            </w:r>
            <w:r w:rsidRPr="00167DA3">
              <w:rPr>
                <w:rFonts w:eastAsia="Times New Roman" w:cstheme="minorHAnsi"/>
                <w:color w:val="000000"/>
                <w:sz w:val="22"/>
                <w:szCs w:val="22"/>
                <w:lang w:val="pl-PL"/>
              </w:rPr>
              <w:t>GB - abonament miesięczny</w:t>
            </w:r>
          </w:p>
        </w:tc>
        <w:tc>
          <w:tcPr>
            <w:tcW w:w="1234" w:type="dxa"/>
            <w:tcBorders>
              <w:top w:val="nil"/>
              <w:left w:val="nil"/>
              <w:bottom w:val="single" w:sz="8" w:space="0" w:color="auto"/>
              <w:right w:val="single" w:sz="4" w:space="0" w:color="auto"/>
            </w:tcBorders>
            <w:shd w:val="clear" w:color="auto" w:fill="auto"/>
            <w:vAlign w:val="center"/>
            <w:hideMark/>
          </w:tcPr>
          <w:p w14:paraId="21A9A7E7"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8" w:space="0" w:color="auto"/>
              <w:right w:val="single" w:sz="4" w:space="0" w:color="auto"/>
            </w:tcBorders>
            <w:shd w:val="clear" w:color="auto" w:fill="auto"/>
            <w:vAlign w:val="center"/>
          </w:tcPr>
          <w:p w14:paraId="049B0EC1"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35CA3F3" w14:textId="77777777" w:rsidTr="004669F5">
        <w:trPr>
          <w:trHeight w:val="55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199A063"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6</w:t>
            </w:r>
          </w:p>
        </w:tc>
        <w:tc>
          <w:tcPr>
            <w:tcW w:w="5789" w:type="dxa"/>
            <w:tcBorders>
              <w:top w:val="nil"/>
              <w:left w:val="nil"/>
              <w:bottom w:val="single" w:sz="4" w:space="0" w:color="auto"/>
              <w:right w:val="single" w:sz="4" w:space="0" w:color="auto"/>
            </w:tcBorders>
            <w:shd w:val="clear" w:color="auto" w:fill="auto"/>
            <w:vAlign w:val="center"/>
            <w:hideMark/>
          </w:tcPr>
          <w:p w14:paraId="6DAAD340"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Abonament miesięczny dla aktywacji transmisji danych dla zewnętrznych modemów - pakiet 4GB</w:t>
            </w:r>
          </w:p>
        </w:tc>
        <w:tc>
          <w:tcPr>
            <w:tcW w:w="1234" w:type="dxa"/>
            <w:tcBorders>
              <w:top w:val="nil"/>
              <w:left w:val="nil"/>
              <w:bottom w:val="single" w:sz="4" w:space="0" w:color="auto"/>
              <w:right w:val="single" w:sz="4" w:space="0" w:color="auto"/>
            </w:tcBorders>
            <w:shd w:val="clear" w:color="auto" w:fill="auto"/>
            <w:vAlign w:val="center"/>
            <w:hideMark/>
          </w:tcPr>
          <w:p w14:paraId="4D771D8F"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6DB5D296"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27AA8E9F" w14:textId="77777777" w:rsidTr="004669F5">
        <w:trPr>
          <w:trHeight w:val="56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40A8B00"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7</w:t>
            </w:r>
          </w:p>
        </w:tc>
        <w:tc>
          <w:tcPr>
            <w:tcW w:w="5789" w:type="dxa"/>
            <w:tcBorders>
              <w:top w:val="nil"/>
              <w:left w:val="nil"/>
              <w:bottom w:val="single" w:sz="4" w:space="0" w:color="auto"/>
              <w:right w:val="single" w:sz="4" w:space="0" w:color="auto"/>
            </w:tcBorders>
            <w:shd w:val="clear" w:color="auto" w:fill="auto"/>
            <w:vAlign w:val="center"/>
            <w:hideMark/>
          </w:tcPr>
          <w:p w14:paraId="6383643A"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Abonament miesięczny dla aktywacji transmisji danych dla zewnętrznych modemów - pakiet 8GB</w:t>
            </w:r>
          </w:p>
        </w:tc>
        <w:tc>
          <w:tcPr>
            <w:tcW w:w="1234" w:type="dxa"/>
            <w:tcBorders>
              <w:top w:val="nil"/>
              <w:left w:val="nil"/>
              <w:bottom w:val="single" w:sz="4" w:space="0" w:color="auto"/>
              <w:right w:val="single" w:sz="4" w:space="0" w:color="auto"/>
            </w:tcBorders>
            <w:shd w:val="clear" w:color="auto" w:fill="auto"/>
            <w:vAlign w:val="center"/>
            <w:hideMark/>
          </w:tcPr>
          <w:p w14:paraId="42A8EE1F"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65C3E810"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39827CE9" w14:textId="77777777" w:rsidTr="004669F5">
        <w:trPr>
          <w:trHeight w:val="42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52E3750"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8</w:t>
            </w:r>
          </w:p>
        </w:tc>
        <w:tc>
          <w:tcPr>
            <w:tcW w:w="5789" w:type="dxa"/>
            <w:tcBorders>
              <w:top w:val="nil"/>
              <w:left w:val="nil"/>
              <w:bottom w:val="single" w:sz="4" w:space="0" w:color="auto"/>
              <w:right w:val="single" w:sz="4" w:space="0" w:color="auto"/>
            </w:tcBorders>
            <w:shd w:val="clear" w:color="auto" w:fill="auto"/>
            <w:vAlign w:val="center"/>
            <w:hideMark/>
          </w:tcPr>
          <w:p w14:paraId="690CD1D3"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Abonament miesięczny dla aktywacji transmisji danych dla zewnętrznych modemów - pakiet 16GB</w:t>
            </w:r>
          </w:p>
        </w:tc>
        <w:tc>
          <w:tcPr>
            <w:tcW w:w="1234" w:type="dxa"/>
            <w:tcBorders>
              <w:top w:val="nil"/>
              <w:left w:val="nil"/>
              <w:bottom w:val="single" w:sz="4" w:space="0" w:color="auto"/>
              <w:right w:val="single" w:sz="4" w:space="0" w:color="auto"/>
            </w:tcBorders>
            <w:shd w:val="clear" w:color="auto" w:fill="auto"/>
            <w:vAlign w:val="center"/>
            <w:hideMark/>
          </w:tcPr>
          <w:p w14:paraId="2BDA7CB8"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77EF7C5A"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30C8A046" w14:textId="77777777" w:rsidTr="004669F5">
        <w:trPr>
          <w:trHeight w:val="53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DFEC5FE"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9</w:t>
            </w:r>
          </w:p>
        </w:tc>
        <w:tc>
          <w:tcPr>
            <w:tcW w:w="5789" w:type="dxa"/>
            <w:tcBorders>
              <w:top w:val="nil"/>
              <w:left w:val="nil"/>
              <w:bottom w:val="single" w:sz="4" w:space="0" w:color="auto"/>
              <w:right w:val="single" w:sz="4" w:space="0" w:color="auto"/>
            </w:tcBorders>
            <w:shd w:val="clear" w:color="auto" w:fill="auto"/>
            <w:vAlign w:val="center"/>
            <w:hideMark/>
          </w:tcPr>
          <w:p w14:paraId="11FE88D4"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Abonament miesięczny dla aktywacji transmisji danych dla zewnętrznych modemów - pakiet 32GB</w:t>
            </w:r>
          </w:p>
        </w:tc>
        <w:tc>
          <w:tcPr>
            <w:tcW w:w="1234" w:type="dxa"/>
            <w:tcBorders>
              <w:top w:val="nil"/>
              <w:left w:val="nil"/>
              <w:bottom w:val="single" w:sz="4" w:space="0" w:color="auto"/>
              <w:right w:val="single" w:sz="4" w:space="0" w:color="auto"/>
            </w:tcBorders>
            <w:shd w:val="clear" w:color="auto" w:fill="auto"/>
            <w:vAlign w:val="center"/>
            <w:hideMark/>
          </w:tcPr>
          <w:p w14:paraId="6CD3E18A"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178051A3"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3173EEAB" w14:textId="77777777" w:rsidTr="004669F5">
        <w:trPr>
          <w:trHeight w:val="41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BB970E7"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10</w:t>
            </w:r>
          </w:p>
        </w:tc>
        <w:tc>
          <w:tcPr>
            <w:tcW w:w="5789" w:type="dxa"/>
            <w:tcBorders>
              <w:top w:val="nil"/>
              <w:left w:val="nil"/>
              <w:bottom w:val="single" w:sz="8" w:space="0" w:color="auto"/>
              <w:right w:val="single" w:sz="4" w:space="0" w:color="auto"/>
            </w:tcBorders>
            <w:shd w:val="clear" w:color="auto" w:fill="auto"/>
            <w:vAlign w:val="center"/>
            <w:hideMark/>
          </w:tcPr>
          <w:p w14:paraId="342D0EBB"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Abonament miesięczny dla aktywacji transmisji danych dla zewnętrznych modemów - pakiet 64GB</w:t>
            </w:r>
          </w:p>
        </w:tc>
        <w:tc>
          <w:tcPr>
            <w:tcW w:w="1234" w:type="dxa"/>
            <w:tcBorders>
              <w:top w:val="nil"/>
              <w:left w:val="nil"/>
              <w:bottom w:val="single" w:sz="8" w:space="0" w:color="auto"/>
              <w:right w:val="single" w:sz="4" w:space="0" w:color="auto"/>
            </w:tcBorders>
            <w:shd w:val="clear" w:color="auto" w:fill="auto"/>
            <w:vAlign w:val="center"/>
            <w:hideMark/>
          </w:tcPr>
          <w:p w14:paraId="3F9AFA58"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8" w:space="0" w:color="auto"/>
              <w:right w:val="single" w:sz="4" w:space="0" w:color="auto"/>
            </w:tcBorders>
            <w:shd w:val="clear" w:color="auto" w:fill="auto"/>
            <w:vAlign w:val="center"/>
          </w:tcPr>
          <w:p w14:paraId="3782D6B7"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5F3AA4F5" w14:textId="77777777" w:rsidTr="004669F5">
        <w:trPr>
          <w:trHeight w:val="50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797D4D6"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lastRenderedPageBreak/>
              <w:t>11</w:t>
            </w:r>
          </w:p>
        </w:tc>
        <w:tc>
          <w:tcPr>
            <w:tcW w:w="5789" w:type="dxa"/>
            <w:tcBorders>
              <w:top w:val="single" w:sz="4" w:space="0" w:color="auto"/>
              <w:left w:val="nil"/>
              <w:bottom w:val="single" w:sz="4" w:space="0" w:color="auto"/>
              <w:right w:val="single" w:sz="4" w:space="0" w:color="auto"/>
            </w:tcBorders>
            <w:shd w:val="clear" w:color="auto" w:fill="auto"/>
            <w:vAlign w:val="center"/>
            <w:hideMark/>
          </w:tcPr>
          <w:p w14:paraId="26CCF0DB"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Opłata za wysłanie 1 międzynarodowej wiadomości SMS do krajów Unii Europejskiej (z wyłączeniem SMS Premium)</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1F40D69B"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single" w:sz="4" w:space="0" w:color="auto"/>
              <w:left w:val="nil"/>
              <w:bottom w:val="single" w:sz="4" w:space="0" w:color="auto"/>
              <w:right w:val="single" w:sz="4" w:space="0" w:color="auto"/>
            </w:tcBorders>
            <w:shd w:val="clear" w:color="auto" w:fill="auto"/>
            <w:vAlign w:val="center"/>
          </w:tcPr>
          <w:p w14:paraId="1575B202"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330B6BB2" w14:textId="77777777" w:rsidTr="004669F5">
        <w:trPr>
          <w:trHeight w:val="552"/>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7D7279D"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12</w:t>
            </w:r>
          </w:p>
        </w:tc>
        <w:tc>
          <w:tcPr>
            <w:tcW w:w="5789" w:type="dxa"/>
            <w:tcBorders>
              <w:top w:val="nil"/>
              <w:left w:val="nil"/>
              <w:bottom w:val="single" w:sz="4" w:space="0" w:color="auto"/>
              <w:right w:val="single" w:sz="4" w:space="0" w:color="auto"/>
            </w:tcBorders>
            <w:shd w:val="clear" w:color="auto" w:fill="auto"/>
            <w:vAlign w:val="center"/>
            <w:hideMark/>
          </w:tcPr>
          <w:p w14:paraId="44179F5B"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Opłata za wysłanie 1 międzynarodowej wiadomości MMS o wielkości 100kB do krajów Unii Europejskiej (z wyłączeniem MMS Premium)</w:t>
            </w:r>
          </w:p>
        </w:tc>
        <w:tc>
          <w:tcPr>
            <w:tcW w:w="1234" w:type="dxa"/>
            <w:tcBorders>
              <w:top w:val="nil"/>
              <w:left w:val="nil"/>
              <w:bottom w:val="single" w:sz="4" w:space="0" w:color="auto"/>
              <w:right w:val="single" w:sz="4" w:space="0" w:color="auto"/>
            </w:tcBorders>
            <w:shd w:val="clear" w:color="auto" w:fill="auto"/>
            <w:vAlign w:val="center"/>
            <w:hideMark/>
          </w:tcPr>
          <w:p w14:paraId="5949406C"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6A394B52"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1E181FBD" w14:textId="77777777" w:rsidTr="004669F5">
        <w:trPr>
          <w:trHeight w:val="552"/>
        </w:trPr>
        <w:tc>
          <w:tcPr>
            <w:tcW w:w="585" w:type="dxa"/>
            <w:tcBorders>
              <w:top w:val="nil"/>
              <w:left w:val="single" w:sz="4" w:space="0" w:color="auto"/>
              <w:bottom w:val="single" w:sz="4" w:space="0" w:color="auto"/>
              <w:right w:val="single" w:sz="4" w:space="0" w:color="auto"/>
            </w:tcBorders>
            <w:shd w:val="clear" w:color="auto" w:fill="auto"/>
            <w:noWrap/>
            <w:vAlign w:val="center"/>
          </w:tcPr>
          <w:p w14:paraId="582F5C83" w14:textId="77777777" w:rsidR="00854A4C" w:rsidRPr="00167DA3" w:rsidDel="005F036B"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13</w:t>
            </w:r>
          </w:p>
        </w:tc>
        <w:tc>
          <w:tcPr>
            <w:tcW w:w="5789" w:type="dxa"/>
            <w:tcBorders>
              <w:top w:val="nil"/>
              <w:left w:val="nil"/>
              <w:bottom w:val="single" w:sz="4" w:space="0" w:color="auto"/>
              <w:right w:val="single" w:sz="4" w:space="0" w:color="auto"/>
            </w:tcBorders>
            <w:shd w:val="clear" w:color="auto" w:fill="auto"/>
            <w:vAlign w:val="center"/>
          </w:tcPr>
          <w:p w14:paraId="2BFCE70E"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Opłata za 1 minutę połączenia międzynarodowe do krajów UE</w:t>
            </w:r>
          </w:p>
        </w:tc>
        <w:tc>
          <w:tcPr>
            <w:tcW w:w="1234" w:type="dxa"/>
            <w:tcBorders>
              <w:top w:val="nil"/>
              <w:left w:val="nil"/>
              <w:bottom w:val="single" w:sz="4" w:space="0" w:color="auto"/>
              <w:right w:val="single" w:sz="4" w:space="0" w:color="auto"/>
            </w:tcBorders>
            <w:shd w:val="clear" w:color="auto" w:fill="auto"/>
            <w:vAlign w:val="center"/>
          </w:tcPr>
          <w:p w14:paraId="2038D948"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3FF466CA"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48CAA3B1" w14:textId="77777777" w:rsidTr="004669F5">
        <w:trPr>
          <w:trHeight w:val="562"/>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E864CA9"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14</w:t>
            </w:r>
          </w:p>
        </w:tc>
        <w:tc>
          <w:tcPr>
            <w:tcW w:w="5789" w:type="dxa"/>
            <w:tcBorders>
              <w:top w:val="nil"/>
              <w:left w:val="nil"/>
              <w:bottom w:val="single" w:sz="4" w:space="0" w:color="auto"/>
              <w:right w:val="single" w:sz="4" w:space="0" w:color="auto"/>
            </w:tcBorders>
            <w:shd w:val="clear" w:color="auto" w:fill="auto"/>
            <w:vAlign w:val="center"/>
            <w:hideMark/>
          </w:tcPr>
          <w:p w14:paraId="2137AF50"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wykonanego (kraje Unii Europejskiej)</w:t>
            </w:r>
          </w:p>
        </w:tc>
        <w:tc>
          <w:tcPr>
            <w:tcW w:w="1234" w:type="dxa"/>
            <w:tcBorders>
              <w:top w:val="nil"/>
              <w:left w:val="nil"/>
              <w:bottom w:val="single" w:sz="4" w:space="0" w:color="auto"/>
              <w:right w:val="single" w:sz="4" w:space="0" w:color="auto"/>
            </w:tcBorders>
            <w:shd w:val="clear" w:color="auto" w:fill="auto"/>
            <w:vAlign w:val="center"/>
            <w:hideMark/>
          </w:tcPr>
          <w:p w14:paraId="704D4136"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5ECBBAD0"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89EA003" w14:textId="77777777" w:rsidTr="004669F5">
        <w:trPr>
          <w:trHeight w:val="55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0F686E2"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15</w:t>
            </w:r>
          </w:p>
        </w:tc>
        <w:tc>
          <w:tcPr>
            <w:tcW w:w="5789" w:type="dxa"/>
            <w:tcBorders>
              <w:top w:val="nil"/>
              <w:left w:val="nil"/>
              <w:bottom w:val="single" w:sz="4" w:space="0" w:color="auto"/>
              <w:right w:val="single" w:sz="4" w:space="0" w:color="auto"/>
            </w:tcBorders>
            <w:shd w:val="clear" w:color="auto" w:fill="auto"/>
            <w:vAlign w:val="center"/>
            <w:hideMark/>
          </w:tcPr>
          <w:p w14:paraId="2CA14DD1"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odebranego  (kraje Unii Europejskiej)</w:t>
            </w:r>
          </w:p>
        </w:tc>
        <w:tc>
          <w:tcPr>
            <w:tcW w:w="1234" w:type="dxa"/>
            <w:tcBorders>
              <w:top w:val="nil"/>
              <w:left w:val="nil"/>
              <w:bottom w:val="single" w:sz="4" w:space="0" w:color="auto"/>
              <w:right w:val="single" w:sz="4" w:space="0" w:color="auto"/>
            </w:tcBorders>
            <w:shd w:val="clear" w:color="auto" w:fill="auto"/>
            <w:vAlign w:val="center"/>
            <w:hideMark/>
          </w:tcPr>
          <w:p w14:paraId="433309DE"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180E534E"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1A11E830" w14:textId="77777777" w:rsidTr="004669F5">
        <w:trPr>
          <w:trHeight w:val="408"/>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86D9AA2"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16</w:t>
            </w:r>
          </w:p>
        </w:tc>
        <w:tc>
          <w:tcPr>
            <w:tcW w:w="5789" w:type="dxa"/>
            <w:tcBorders>
              <w:top w:val="nil"/>
              <w:left w:val="nil"/>
              <w:bottom w:val="single" w:sz="4" w:space="0" w:color="auto"/>
              <w:right w:val="single" w:sz="4" w:space="0" w:color="auto"/>
            </w:tcBorders>
            <w:shd w:val="clear" w:color="auto" w:fill="auto"/>
            <w:vAlign w:val="center"/>
            <w:hideMark/>
          </w:tcPr>
          <w:p w14:paraId="1FD22952"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wykonanego, Rosja, Ukraina, Bi</w:t>
            </w:r>
            <w:r w:rsidRPr="00B221AD">
              <w:rPr>
                <w:rFonts w:eastAsia="Times New Roman" w:cstheme="minorHAnsi"/>
                <w:color w:val="000000"/>
                <w:sz w:val="22"/>
                <w:szCs w:val="22"/>
                <w:lang w:val="pl-PL"/>
              </w:rPr>
              <w:t>ałoruś</w:t>
            </w:r>
          </w:p>
        </w:tc>
        <w:tc>
          <w:tcPr>
            <w:tcW w:w="1234" w:type="dxa"/>
            <w:tcBorders>
              <w:top w:val="nil"/>
              <w:left w:val="nil"/>
              <w:bottom w:val="single" w:sz="4" w:space="0" w:color="auto"/>
              <w:right w:val="single" w:sz="4" w:space="0" w:color="auto"/>
            </w:tcBorders>
            <w:shd w:val="clear" w:color="auto" w:fill="auto"/>
            <w:vAlign w:val="center"/>
            <w:hideMark/>
          </w:tcPr>
          <w:p w14:paraId="5C87FAFD"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67B4B1B2"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281DA19C" w14:textId="77777777" w:rsidTr="004669F5">
        <w:trPr>
          <w:trHeight w:val="498"/>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C0529D7"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17</w:t>
            </w:r>
          </w:p>
        </w:tc>
        <w:tc>
          <w:tcPr>
            <w:tcW w:w="5789" w:type="dxa"/>
            <w:tcBorders>
              <w:top w:val="nil"/>
              <w:left w:val="nil"/>
              <w:bottom w:val="single" w:sz="4" w:space="0" w:color="auto"/>
              <w:right w:val="single" w:sz="4" w:space="0" w:color="auto"/>
            </w:tcBorders>
            <w:shd w:val="clear" w:color="auto" w:fill="auto"/>
            <w:vAlign w:val="center"/>
            <w:hideMark/>
          </w:tcPr>
          <w:p w14:paraId="2D2303FC"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odebranego Rosja, Ukraina, Białoruś</w:t>
            </w:r>
          </w:p>
        </w:tc>
        <w:tc>
          <w:tcPr>
            <w:tcW w:w="1234" w:type="dxa"/>
            <w:tcBorders>
              <w:top w:val="nil"/>
              <w:left w:val="nil"/>
              <w:bottom w:val="single" w:sz="4" w:space="0" w:color="auto"/>
              <w:right w:val="single" w:sz="4" w:space="0" w:color="auto"/>
            </w:tcBorders>
            <w:shd w:val="clear" w:color="auto" w:fill="auto"/>
            <w:vAlign w:val="center"/>
            <w:hideMark/>
          </w:tcPr>
          <w:p w14:paraId="335C9D16"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030313DC"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D2EA1B0" w14:textId="77777777" w:rsidTr="004669F5">
        <w:trPr>
          <w:trHeight w:val="421"/>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3CDAA7B"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18</w:t>
            </w:r>
          </w:p>
        </w:tc>
        <w:tc>
          <w:tcPr>
            <w:tcW w:w="5789" w:type="dxa"/>
            <w:tcBorders>
              <w:top w:val="nil"/>
              <w:left w:val="nil"/>
              <w:bottom w:val="single" w:sz="4" w:space="0" w:color="auto"/>
              <w:right w:val="single" w:sz="4" w:space="0" w:color="auto"/>
            </w:tcBorders>
            <w:shd w:val="clear" w:color="auto" w:fill="auto"/>
            <w:vAlign w:val="center"/>
            <w:hideMark/>
          </w:tcPr>
          <w:p w14:paraId="5411DBC4"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wykonanego USA, Kanada </w:t>
            </w:r>
          </w:p>
        </w:tc>
        <w:tc>
          <w:tcPr>
            <w:tcW w:w="1234" w:type="dxa"/>
            <w:tcBorders>
              <w:top w:val="nil"/>
              <w:left w:val="nil"/>
              <w:bottom w:val="single" w:sz="4" w:space="0" w:color="auto"/>
              <w:right w:val="single" w:sz="4" w:space="0" w:color="auto"/>
            </w:tcBorders>
            <w:shd w:val="clear" w:color="auto" w:fill="auto"/>
            <w:vAlign w:val="center"/>
            <w:hideMark/>
          </w:tcPr>
          <w:p w14:paraId="4C28D90D"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561BA24F"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0B6FDD3F" w14:textId="77777777" w:rsidTr="004669F5">
        <w:trPr>
          <w:trHeight w:val="23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0FDD9D9"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19</w:t>
            </w:r>
          </w:p>
        </w:tc>
        <w:tc>
          <w:tcPr>
            <w:tcW w:w="5789" w:type="dxa"/>
            <w:tcBorders>
              <w:top w:val="nil"/>
              <w:left w:val="nil"/>
              <w:bottom w:val="single" w:sz="4" w:space="0" w:color="auto"/>
              <w:right w:val="single" w:sz="4" w:space="0" w:color="auto"/>
            </w:tcBorders>
            <w:shd w:val="clear" w:color="auto" w:fill="auto"/>
            <w:vAlign w:val="center"/>
            <w:hideMark/>
          </w:tcPr>
          <w:p w14:paraId="259B0584"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odebranego USA, Kanada</w:t>
            </w:r>
          </w:p>
        </w:tc>
        <w:tc>
          <w:tcPr>
            <w:tcW w:w="1234" w:type="dxa"/>
            <w:tcBorders>
              <w:top w:val="nil"/>
              <w:left w:val="nil"/>
              <w:bottom w:val="single" w:sz="4" w:space="0" w:color="auto"/>
              <w:right w:val="single" w:sz="4" w:space="0" w:color="auto"/>
            </w:tcBorders>
            <w:shd w:val="clear" w:color="auto" w:fill="auto"/>
            <w:vAlign w:val="center"/>
            <w:hideMark/>
          </w:tcPr>
          <w:p w14:paraId="472F6ED2"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01BB59C7"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1F6705E3" w14:textId="77777777" w:rsidTr="004669F5">
        <w:trPr>
          <w:trHeight w:val="33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D8764F9"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20</w:t>
            </w:r>
          </w:p>
        </w:tc>
        <w:tc>
          <w:tcPr>
            <w:tcW w:w="5789" w:type="dxa"/>
            <w:tcBorders>
              <w:top w:val="nil"/>
              <w:left w:val="nil"/>
              <w:bottom w:val="single" w:sz="4" w:space="0" w:color="auto"/>
              <w:right w:val="single" w:sz="4" w:space="0" w:color="auto"/>
            </w:tcBorders>
            <w:shd w:val="clear" w:color="auto" w:fill="auto"/>
            <w:vAlign w:val="center"/>
            <w:hideMark/>
          </w:tcPr>
          <w:p w14:paraId="2E397FF0"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wykonanego reszta świata</w:t>
            </w:r>
          </w:p>
        </w:tc>
        <w:tc>
          <w:tcPr>
            <w:tcW w:w="1234" w:type="dxa"/>
            <w:tcBorders>
              <w:top w:val="nil"/>
              <w:left w:val="nil"/>
              <w:bottom w:val="single" w:sz="4" w:space="0" w:color="auto"/>
              <w:right w:val="single" w:sz="4" w:space="0" w:color="auto"/>
            </w:tcBorders>
            <w:shd w:val="clear" w:color="auto" w:fill="auto"/>
            <w:vAlign w:val="center"/>
            <w:hideMark/>
          </w:tcPr>
          <w:p w14:paraId="6EEDDC6C"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362E0AF4"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05FD71B" w14:textId="77777777" w:rsidTr="004669F5">
        <w:trPr>
          <w:trHeight w:val="428"/>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E59A7BC"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21</w:t>
            </w:r>
          </w:p>
        </w:tc>
        <w:tc>
          <w:tcPr>
            <w:tcW w:w="5789" w:type="dxa"/>
            <w:tcBorders>
              <w:top w:val="nil"/>
              <w:left w:val="nil"/>
              <w:bottom w:val="single" w:sz="4" w:space="0" w:color="auto"/>
              <w:right w:val="single" w:sz="4" w:space="0" w:color="auto"/>
            </w:tcBorders>
            <w:shd w:val="clear" w:color="auto" w:fill="auto"/>
            <w:vAlign w:val="center"/>
            <w:hideMark/>
          </w:tcPr>
          <w:p w14:paraId="6084C211"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odebranego reszta świata</w:t>
            </w:r>
          </w:p>
        </w:tc>
        <w:tc>
          <w:tcPr>
            <w:tcW w:w="1234" w:type="dxa"/>
            <w:tcBorders>
              <w:top w:val="nil"/>
              <w:left w:val="nil"/>
              <w:bottom w:val="single" w:sz="4" w:space="0" w:color="auto"/>
              <w:right w:val="single" w:sz="4" w:space="0" w:color="auto"/>
            </w:tcBorders>
            <w:shd w:val="clear" w:color="auto" w:fill="auto"/>
            <w:vAlign w:val="center"/>
            <w:hideMark/>
          </w:tcPr>
          <w:p w14:paraId="60160028"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4710F3A5"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6E6DE205" w14:textId="77777777" w:rsidTr="004669F5">
        <w:trPr>
          <w:trHeight w:val="53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7CC22AB"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22</w:t>
            </w:r>
          </w:p>
        </w:tc>
        <w:tc>
          <w:tcPr>
            <w:tcW w:w="5789" w:type="dxa"/>
            <w:tcBorders>
              <w:top w:val="nil"/>
              <w:left w:val="nil"/>
              <w:bottom w:val="single" w:sz="4" w:space="0" w:color="auto"/>
              <w:right w:val="single" w:sz="4" w:space="0" w:color="auto"/>
            </w:tcBorders>
            <w:shd w:val="clear" w:color="auto" w:fill="auto"/>
            <w:vAlign w:val="center"/>
            <w:hideMark/>
          </w:tcPr>
          <w:p w14:paraId="5D5AB756"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minutę połączenia odebranego (kraje poza UE)</w:t>
            </w:r>
          </w:p>
        </w:tc>
        <w:tc>
          <w:tcPr>
            <w:tcW w:w="1234" w:type="dxa"/>
            <w:tcBorders>
              <w:top w:val="nil"/>
              <w:left w:val="nil"/>
              <w:bottom w:val="single" w:sz="4" w:space="0" w:color="auto"/>
              <w:right w:val="single" w:sz="4" w:space="0" w:color="auto"/>
            </w:tcBorders>
            <w:shd w:val="clear" w:color="auto" w:fill="auto"/>
            <w:vAlign w:val="center"/>
            <w:hideMark/>
          </w:tcPr>
          <w:p w14:paraId="7C384770"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minuta</w:t>
            </w:r>
          </w:p>
        </w:tc>
        <w:tc>
          <w:tcPr>
            <w:tcW w:w="1352" w:type="dxa"/>
            <w:tcBorders>
              <w:top w:val="nil"/>
              <w:left w:val="nil"/>
              <w:bottom w:val="single" w:sz="4" w:space="0" w:color="auto"/>
              <w:right w:val="single" w:sz="4" w:space="0" w:color="auto"/>
            </w:tcBorders>
            <w:shd w:val="clear" w:color="auto" w:fill="auto"/>
            <w:vAlign w:val="center"/>
          </w:tcPr>
          <w:p w14:paraId="161994CB"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35ED5E6B" w14:textId="77777777" w:rsidTr="004669F5">
        <w:trPr>
          <w:trHeight w:val="428"/>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884D574"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23</w:t>
            </w:r>
          </w:p>
        </w:tc>
        <w:tc>
          <w:tcPr>
            <w:tcW w:w="5789" w:type="dxa"/>
            <w:tcBorders>
              <w:top w:val="nil"/>
              <w:left w:val="nil"/>
              <w:bottom w:val="single" w:sz="4" w:space="0" w:color="auto"/>
              <w:right w:val="single" w:sz="4" w:space="0" w:color="auto"/>
            </w:tcBorders>
            <w:shd w:val="clear" w:color="auto" w:fill="auto"/>
            <w:vAlign w:val="center"/>
            <w:hideMark/>
          </w:tcPr>
          <w:p w14:paraId="6AFD6B86"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wiadomość SMS wykonany (kraje Unii Europejskiej)</w:t>
            </w:r>
          </w:p>
        </w:tc>
        <w:tc>
          <w:tcPr>
            <w:tcW w:w="1234" w:type="dxa"/>
            <w:tcBorders>
              <w:top w:val="nil"/>
              <w:left w:val="nil"/>
              <w:bottom w:val="single" w:sz="4" w:space="0" w:color="auto"/>
              <w:right w:val="single" w:sz="4" w:space="0" w:color="auto"/>
            </w:tcBorders>
            <w:shd w:val="clear" w:color="auto" w:fill="auto"/>
            <w:vAlign w:val="center"/>
            <w:hideMark/>
          </w:tcPr>
          <w:p w14:paraId="1712F037"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4C961D43"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52ED33F7" w14:textId="77777777" w:rsidTr="004669F5">
        <w:trPr>
          <w:trHeight w:val="506"/>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E4C08DC"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24</w:t>
            </w:r>
          </w:p>
        </w:tc>
        <w:tc>
          <w:tcPr>
            <w:tcW w:w="5789" w:type="dxa"/>
            <w:tcBorders>
              <w:top w:val="nil"/>
              <w:left w:val="nil"/>
              <w:bottom w:val="single" w:sz="4" w:space="0" w:color="auto"/>
              <w:right w:val="single" w:sz="4" w:space="0" w:color="auto"/>
            </w:tcBorders>
            <w:shd w:val="clear" w:color="auto" w:fill="auto"/>
            <w:vAlign w:val="center"/>
            <w:hideMark/>
          </w:tcPr>
          <w:p w14:paraId="75FCBF87" w14:textId="77777777" w:rsidR="00854A4C" w:rsidRPr="00167DA3" w:rsidRDefault="00854A4C" w:rsidP="004669F5">
            <w:pPr>
              <w:rPr>
                <w:rFonts w:eastAsia="Times New Roman" w:cstheme="minorHAnsi"/>
                <w:color w:val="000000"/>
                <w:sz w:val="22"/>
                <w:szCs w:val="22"/>
                <w:lang w:val="pl-PL"/>
              </w:rPr>
            </w:pPr>
            <w:proofErr w:type="spellStart"/>
            <w:r w:rsidRPr="00167DA3">
              <w:rPr>
                <w:rFonts w:eastAsia="Times New Roman" w:cstheme="minorHAnsi"/>
                <w:color w:val="000000"/>
                <w:sz w:val="22"/>
                <w:szCs w:val="22"/>
                <w:lang w:val="pl-PL"/>
              </w:rPr>
              <w:t>Roaming</w:t>
            </w:r>
            <w:proofErr w:type="spellEnd"/>
            <w:r w:rsidRPr="00167DA3">
              <w:rPr>
                <w:rFonts w:eastAsia="Times New Roman" w:cstheme="minorHAnsi"/>
                <w:color w:val="000000"/>
                <w:sz w:val="22"/>
                <w:szCs w:val="22"/>
                <w:lang w:val="pl-PL"/>
              </w:rPr>
              <w:t xml:space="preserve"> - opłata za 1 wiadomość SMS wykonany (kraje poza UE)</w:t>
            </w:r>
          </w:p>
        </w:tc>
        <w:tc>
          <w:tcPr>
            <w:tcW w:w="1234" w:type="dxa"/>
            <w:tcBorders>
              <w:top w:val="nil"/>
              <w:left w:val="nil"/>
              <w:bottom w:val="single" w:sz="4" w:space="0" w:color="auto"/>
              <w:right w:val="single" w:sz="4" w:space="0" w:color="auto"/>
            </w:tcBorders>
            <w:shd w:val="clear" w:color="auto" w:fill="auto"/>
            <w:vAlign w:val="center"/>
            <w:hideMark/>
          </w:tcPr>
          <w:p w14:paraId="7C4C958D"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211237A3"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1635AB73" w14:textId="77777777" w:rsidTr="004669F5">
        <w:trPr>
          <w:trHeight w:val="56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0EF7D12"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25</w:t>
            </w:r>
          </w:p>
        </w:tc>
        <w:tc>
          <w:tcPr>
            <w:tcW w:w="5789" w:type="dxa"/>
            <w:tcBorders>
              <w:top w:val="nil"/>
              <w:left w:val="nil"/>
              <w:bottom w:val="single" w:sz="4" w:space="0" w:color="auto"/>
              <w:right w:val="single" w:sz="4" w:space="0" w:color="auto"/>
            </w:tcBorders>
            <w:shd w:val="clear" w:color="auto" w:fill="auto"/>
            <w:vAlign w:val="center"/>
            <w:hideMark/>
          </w:tcPr>
          <w:p w14:paraId="2E9DFC6C" w14:textId="77777777" w:rsidR="00854A4C" w:rsidRPr="00167DA3" w:rsidRDefault="00854A4C" w:rsidP="004669F5">
            <w:pPr>
              <w:rPr>
                <w:rFonts w:eastAsia="Times New Roman" w:cstheme="minorHAnsi"/>
                <w:color w:val="000000"/>
                <w:sz w:val="22"/>
                <w:szCs w:val="22"/>
                <w:lang w:val="pl-PL"/>
              </w:rPr>
            </w:pPr>
            <w:proofErr w:type="spellStart"/>
            <w:r w:rsidRPr="00B221AD">
              <w:rPr>
                <w:rFonts w:eastAsia="Times New Roman" w:cstheme="minorHAnsi"/>
                <w:color w:val="000000"/>
                <w:sz w:val="22"/>
                <w:szCs w:val="22"/>
                <w:lang w:val="pl-PL"/>
              </w:rPr>
              <w:t>Roaming</w:t>
            </w:r>
            <w:proofErr w:type="spellEnd"/>
            <w:r w:rsidRPr="00B221AD">
              <w:rPr>
                <w:rFonts w:eastAsia="Times New Roman" w:cstheme="minorHAnsi"/>
                <w:color w:val="000000"/>
                <w:sz w:val="22"/>
                <w:szCs w:val="22"/>
                <w:lang w:val="pl-PL"/>
              </w:rPr>
              <w:t xml:space="preserve"> - opłata za 1 wiadomość SMS wykonany Rosja, Ukraina, Białoruś</w:t>
            </w:r>
          </w:p>
        </w:tc>
        <w:tc>
          <w:tcPr>
            <w:tcW w:w="1234" w:type="dxa"/>
            <w:tcBorders>
              <w:top w:val="nil"/>
              <w:left w:val="nil"/>
              <w:bottom w:val="single" w:sz="4" w:space="0" w:color="auto"/>
              <w:right w:val="single" w:sz="4" w:space="0" w:color="auto"/>
            </w:tcBorders>
            <w:shd w:val="clear" w:color="auto" w:fill="auto"/>
            <w:vAlign w:val="center"/>
            <w:hideMark/>
          </w:tcPr>
          <w:p w14:paraId="7DE98FD3"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 </w:t>
            </w:r>
          </w:p>
        </w:tc>
        <w:tc>
          <w:tcPr>
            <w:tcW w:w="1352" w:type="dxa"/>
            <w:tcBorders>
              <w:top w:val="nil"/>
              <w:left w:val="nil"/>
              <w:bottom w:val="single" w:sz="4" w:space="0" w:color="auto"/>
              <w:right w:val="single" w:sz="4" w:space="0" w:color="auto"/>
            </w:tcBorders>
            <w:shd w:val="clear" w:color="auto" w:fill="auto"/>
            <w:vAlign w:val="center"/>
          </w:tcPr>
          <w:p w14:paraId="043F94A2"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5150FC59" w14:textId="77777777" w:rsidTr="004669F5">
        <w:trPr>
          <w:trHeight w:val="35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3FF0EC8"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26</w:t>
            </w:r>
          </w:p>
        </w:tc>
        <w:tc>
          <w:tcPr>
            <w:tcW w:w="5789" w:type="dxa"/>
            <w:tcBorders>
              <w:top w:val="nil"/>
              <w:left w:val="nil"/>
              <w:bottom w:val="single" w:sz="4" w:space="0" w:color="auto"/>
              <w:right w:val="single" w:sz="4" w:space="0" w:color="auto"/>
            </w:tcBorders>
            <w:shd w:val="clear" w:color="auto" w:fill="auto"/>
            <w:vAlign w:val="center"/>
            <w:hideMark/>
          </w:tcPr>
          <w:p w14:paraId="0AE6C462"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transmisja danych w roamingu UE (1 MB)</w:t>
            </w:r>
          </w:p>
        </w:tc>
        <w:tc>
          <w:tcPr>
            <w:tcW w:w="1234" w:type="dxa"/>
            <w:tcBorders>
              <w:top w:val="nil"/>
              <w:left w:val="nil"/>
              <w:bottom w:val="single" w:sz="4" w:space="0" w:color="auto"/>
              <w:right w:val="single" w:sz="4" w:space="0" w:color="auto"/>
            </w:tcBorders>
            <w:shd w:val="clear" w:color="auto" w:fill="auto"/>
            <w:vAlign w:val="center"/>
            <w:hideMark/>
          </w:tcPr>
          <w:p w14:paraId="5208A025"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2FF47C4A"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3AF599C" w14:textId="77777777" w:rsidTr="004669F5">
        <w:trPr>
          <w:trHeight w:val="414"/>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AEDB787"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27</w:t>
            </w:r>
          </w:p>
        </w:tc>
        <w:tc>
          <w:tcPr>
            <w:tcW w:w="5789" w:type="dxa"/>
            <w:tcBorders>
              <w:top w:val="nil"/>
              <w:left w:val="nil"/>
              <w:bottom w:val="single" w:sz="4" w:space="0" w:color="auto"/>
              <w:right w:val="single" w:sz="4" w:space="0" w:color="auto"/>
            </w:tcBorders>
            <w:shd w:val="clear" w:color="auto" w:fill="auto"/>
            <w:vAlign w:val="center"/>
            <w:hideMark/>
          </w:tcPr>
          <w:p w14:paraId="7CA67DAC" w14:textId="77777777" w:rsidR="00854A4C" w:rsidRPr="00167DA3" w:rsidRDefault="00854A4C" w:rsidP="004669F5">
            <w:pPr>
              <w:rPr>
                <w:rFonts w:eastAsia="Times New Roman" w:cstheme="minorHAnsi"/>
                <w:color w:val="000000"/>
                <w:sz w:val="22"/>
                <w:szCs w:val="22"/>
                <w:lang w:val="pl-PL"/>
              </w:rPr>
            </w:pPr>
            <w:r w:rsidRPr="00167DA3">
              <w:rPr>
                <w:rFonts w:eastAsia="Times New Roman" w:cstheme="minorHAnsi"/>
                <w:color w:val="000000"/>
                <w:sz w:val="22"/>
                <w:szCs w:val="22"/>
                <w:lang w:val="pl-PL"/>
              </w:rPr>
              <w:t>transmis</w:t>
            </w:r>
            <w:r>
              <w:rPr>
                <w:rFonts w:eastAsia="Times New Roman" w:cstheme="minorHAnsi"/>
                <w:color w:val="000000"/>
                <w:sz w:val="22"/>
                <w:szCs w:val="22"/>
                <w:lang w:val="pl-PL"/>
              </w:rPr>
              <w:t>ja danych w roamingu poza UE (1 MB</w:t>
            </w:r>
            <w:r w:rsidRPr="00167DA3">
              <w:rPr>
                <w:rFonts w:eastAsia="Times New Roman" w:cstheme="minorHAnsi"/>
                <w:color w:val="000000"/>
                <w:sz w:val="22"/>
                <w:szCs w:val="22"/>
                <w:lang w:val="pl-PL"/>
              </w:rPr>
              <w:t>)</w:t>
            </w:r>
          </w:p>
        </w:tc>
        <w:tc>
          <w:tcPr>
            <w:tcW w:w="1234" w:type="dxa"/>
            <w:tcBorders>
              <w:top w:val="nil"/>
              <w:left w:val="nil"/>
              <w:bottom w:val="single" w:sz="4" w:space="0" w:color="auto"/>
              <w:right w:val="single" w:sz="4" w:space="0" w:color="auto"/>
            </w:tcBorders>
            <w:shd w:val="clear" w:color="auto" w:fill="auto"/>
            <w:vAlign w:val="center"/>
            <w:hideMark/>
          </w:tcPr>
          <w:p w14:paraId="1A302234"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tcBorders>
              <w:top w:val="nil"/>
              <w:left w:val="nil"/>
              <w:bottom w:val="single" w:sz="4" w:space="0" w:color="auto"/>
              <w:right w:val="single" w:sz="4" w:space="0" w:color="auto"/>
            </w:tcBorders>
            <w:shd w:val="clear" w:color="auto" w:fill="auto"/>
            <w:vAlign w:val="center"/>
          </w:tcPr>
          <w:p w14:paraId="439CDBF7" w14:textId="77777777" w:rsidR="00854A4C" w:rsidRPr="00167DA3" w:rsidRDefault="00854A4C" w:rsidP="004669F5">
            <w:pPr>
              <w:jc w:val="center"/>
              <w:rPr>
                <w:rFonts w:eastAsia="Times New Roman" w:cstheme="minorHAnsi"/>
                <w:color w:val="000000"/>
                <w:sz w:val="22"/>
                <w:szCs w:val="22"/>
                <w:lang w:val="pl-PL"/>
              </w:rPr>
            </w:pPr>
          </w:p>
        </w:tc>
      </w:tr>
    </w:tbl>
    <w:p w14:paraId="290DAF6F" w14:textId="77777777" w:rsidR="00854A4C" w:rsidRDefault="00854A4C" w:rsidP="00854A4C">
      <w:pPr>
        <w:rPr>
          <w:rFonts w:cstheme="minorHAnsi"/>
          <w:b/>
          <w:sz w:val="22"/>
          <w:szCs w:val="22"/>
          <w:lang w:val="pl-PL"/>
        </w:rPr>
      </w:pPr>
    </w:p>
    <w:p w14:paraId="0D0FEF3F" w14:textId="77777777" w:rsidR="00854A4C" w:rsidRPr="00DD0663" w:rsidRDefault="00854A4C" w:rsidP="00854A4C">
      <w:pPr>
        <w:rPr>
          <w:rFonts w:cstheme="minorHAnsi"/>
          <w:b/>
          <w:sz w:val="16"/>
          <w:szCs w:val="16"/>
          <w:lang w:val="pl-PL"/>
        </w:rPr>
      </w:pPr>
    </w:p>
    <w:p w14:paraId="375A0706" w14:textId="77777777" w:rsidR="00854A4C" w:rsidRPr="00735C74" w:rsidRDefault="00854A4C" w:rsidP="00854A4C">
      <w:pPr>
        <w:rPr>
          <w:rFonts w:cstheme="minorHAnsi"/>
          <w:b/>
          <w:sz w:val="22"/>
          <w:szCs w:val="22"/>
          <w:lang w:val="pl-PL"/>
        </w:rPr>
      </w:pPr>
      <w:r w:rsidRPr="00735C74">
        <w:rPr>
          <w:rFonts w:cstheme="minorHAnsi"/>
          <w:b/>
          <w:sz w:val="22"/>
          <w:szCs w:val="22"/>
          <w:lang w:val="pl-PL"/>
        </w:rPr>
        <w:t>Pakiety transmisji danych i głosu:</w:t>
      </w:r>
    </w:p>
    <w:p w14:paraId="13CC416E" w14:textId="77777777" w:rsidR="00854A4C" w:rsidRPr="00167DA3" w:rsidRDefault="00854A4C" w:rsidP="00854A4C">
      <w:pPr>
        <w:rPr>
          <w:rFonts w:cstheme="minorHAnsi"/>
          <w:sz w:val="22"/>
          <w:szCs w:val="22"/>
          <w:lang w:val="pl-PL"/>
        </w:rPr>
      </w:pPr>
    </w:p>
    <w:p w14:paraId="1DF6E10B" w14:textId="77777777" w:rsidR="00854A4C" w:rsidRPr="00B221AD" w:rsidRDefault="00854A4C" w:rsidP="00854A4C">
      <w:pPr>
        <w:jc w:val="both"/>
        <w:rPr>
          <w:rFonts w:cstheme="minorHAnsi"/>
          <w:b/>
          <w:sz w:val="22"/>
          <w:szCs w:val="22"/>
          <w:lang w:val="pl-PL"/>
        </w:rPr>
      </w:pPr>
      <w:r w:rsidRPr="00B221AD">
        <w:rPr>
          <w:rFonts w:cstheme="minorHAnsi"/>
          <w:b/>
          <w:sz w:val="22"/>
          <w:szCs w:val="22"/>
          <w:lang w:val="pl-PL"/>
        </w:rPr>
        <w:t>Pakiet minut do wykorzystania szczególnie w krajach: Europy, USA, Kanadzie, RPA, Rosji, Ukrainie, Dubaju, Japonii, Hongkongu, Wielkiej Brytanii, ZEA:</w:t>
      </w:r>
    </w:p>
    <w:p w14:paraId="232432CC" w14:textId="77777777" w:rsidR="00854A4C" w:rsidRPr="00B221AD" w:rsidRDefault="00854A4C" w:rsidP="00854A4C">
      <w:pPr>
        <w:rPr>
          <w:rFonts w:cstheme="minorHAnsi"/>
          <w:sz w:val="22"/>
          <w:szCs w:val="22"/>
          <w:lang w:val="pl-PL"/>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5789"/>
        <w:gridCol w:w="1234"/>
        <w:gridCol w:w="1352"/>
      </w:tblGrid>
      <w:tr w:rsidR="00854A4C" w:rsidRPr="00B221AD" w14:paraId="4C8269A9" w14:textId="77777777" w:rsidTr="004669F5">
        <w:trPr>
          <w:trHeight w:val="380"/>
        </w:trPr>
        <w:tc>
          <w:tcPr>
            <w:tcW w:w="585" w:type="dxa"/>
            <w:shd w:val="clear" w:color="auto" w:fill="auto"/>
            <w:noWrap/>
            <w:vAlign w:val="center"/>
            <w:hideMark/>
          </w:tcPr>
          <w:p w14:paraId="3EBD80BE" w14:textId="77777777" w:rsidR="00854A4C" w:rsidRPr="00B221AD" w:rsidRDefault="00854A4C" w:rsidP="004669F5">
            <w:pPr>
              <w:jc w:val="center"/>
              <w:rPr>
                <w:rFonts w:eastAsia="Times New Roman" w:cstheme="minorHAnsi"/>
                <w:color w:val="000000"/>
                <w:sz w:val="22"/>
                <w:szCs w:val="22"/>
                <w:lang w:val="pl-PL"/>
              </w:rPr>
            </w:pPr>
            <w:r w:rsidRPr="00B221AD">
              <w:rPr>
                <w:rFonts w:eastAsia="Times New Roman" w:cstheme="minorHAnsi"/>
                <w:color w:val="000000"/>
                <w:sz w:val="22"/>
                <w:szCs w:val="22"/>
                <w:lang w:val="pl-PL"/>
              </w:rPr>
              <w:t>1</w:t>
            </w:r>
          </w:p>
        </w:tc>
        <w:tc>
          <w:tcPr>
            <w:tcW w:w="5789" w:type="dxa"/>
            <w:shd w:val="clear" w:color="auto" w:fill="auto"/>
            <w:vAlign w:val="center"/>
            <w:hideMark/>
          </w:tcPr>
          <w:p w14:paraId="0700E18D" w14:textId="77777777" w:rsidR="00854A4C" w:rsidRPr="00B221AD" w:rsidRDefault="00854A4C" w:rsidP="004669F5">
            <w:pPr>
              <w:rPr>
                <w:rFonts w:eastAsia="Times New Roman" w:cstheme="minorHAnsi"/>
                <w:color w:val="000000"/>
                <w:sz w:val="22"/>
                <w:szCs w:val="22"/>
                <w:lang w:val="pl-PL"/>
              </w:rPr>
            </w:pPr>
            <w:r w:rsidRPr="00B221AD">
              <w:rPr>
                <w:rFonts w:eastAsia="Times New Roman" w:cstheme="minorHAnsi"/>
                <w:color w:val="000000"/>
                <w:sz w:val="22"/>
                <w:szCs w:val="22"/>
                <w:lang w:val="pl-PL"/>
              </w:rPr>
              <w:t>Pakiet 100 minut w ulubionych krajach</w:t>
            </w:r>
          </w:p>
        </w:tc>
        <w:tc>
          <w:tcPr>
            <w:tcW w:w="1234" w:type="dxa"/>
            <w:shd w:val="clear" w:color="auto" w:fill="auto"/>
            <w:vAlign w:val="center"/>
            <w:hideMark/>
          </w:tcPr>
          <w:p w14:paraId="47D9A09C" w14:textId="77777777" w:rsidR="00854A4C" w:rsidRPr="00B221AD" w:rsidRDefault="00854A4C" w:rsidP="004669F5">
            <w:pPr>
              <w:jc w:val="center"/>
              <w:rPr>
                <w:rFonts w:eastAsia="Times New Roman" w:cstheme="minorHAnsi"/>
                <w:color w:val="000000"/>
                <w:sz w:val="22"/>
                <w:szCs w:val="22"/>
                <w:lang w:val="pl-PL"/>
              </w:rPr>
            </w:pPr>
            <w:r w:rsidRPr="00B221AD">
              <w:rPr>
                <w:rFonts w:eastAsia="Times New Roman" w:cstheme="minorHAnsi"/>
                <w:color w:val="000000"/>
                <w:sz w:val="22"/>
                <w:szCs w:val="22"/>
                <w:lang w:val="pl-PL"/>
              </w:rPr>
              <w:t>szt. </w:t>
            </w:r>
          </w:p>
        </w:tc>
        <w:tc>
          <w:tcPr>
            <w:tcW w:w="1352" w:type="dxa"/>
            <w:shd w:val="clear" w:color="auto" w:fill="auto"/>
            <w:vAlign w:val="center"/>
          </w:tcPr>
          <w:p w14:paraId="02F357F8" w14:textId="77777777" w:rsidR="00854A4C" w:rsidRPr="00B221AD" w:rsidRDefault="00854A4C" w:rsidP="004669F5">
            <w:pPr>
              <w:jc w:val="center"/>
              <w:rPr>
                <w:rFonts w:eastAsia="Times New Roman" w:cstheme="minorHAnsi"/>
                <w:color w:val="000000"/>
                <w:sz w:val="22"/>
                <w:szCs w:val="22"/>
                <w:lang w:val="pl-PL"/>
              </w:rPr>
            </w:pPr>
          </w:p>
        </w:tc>
      </w:tr>
      <w:tr w:rsidR="00854A4C" w:rsidRPr="00B221AD" w14:paraId="34F2F81D" w14:textId="77777777" w:rsidTr="004669F5">
        <w:trPr>
          <w:trHeight w:val="353"/>
        </w:trPr>
        <w:tc>
          <w:tcPr>
            <w:tcW w:w="585" w:type="dxa"/>
            <w:shd w:val="clear" w:color="auto" w:fill="auto"/>
            <w:noWrap/>
            <w:vAlign w:val="center"/>
            <w:hideMark/>
          </w:tcPr>
          <w:p w14:paraId="421C4473" w14:textId="77777777" w:rsidR="00854A4C" w:rsidRPr="00B221AD" w:rsidRDefault="00854A4C" w:rsidP="004669F5">
            <w:pPr>
              <w:jc w:val="center"/>
              <w:rPr>
                <w:rFonts w:eastAsia="Times New Roman" w:cstheme="minorHAnsi"/>
                <w:color w:val="000000"/>
                <w:sz w:val="22"/>
                <w:szCs w:val="22"/>
                <w:lang w:val="pl-PL"/>
              </w:rPr>
            </w:pPr>
            <w:r w:rsidRPr="00B221AD">
              <w:rPr>
                <w:rFonts w:eastAsia="Times New Roman" w:cstheme="minorHAnsi"/>
                <w:color w:val="000000"/>
                <w:sz w:val="22"/>
                <w:szCs w:val="22"/>
                <w:lang w:val="pl-PL"/>
              </w:rPr>
              <w:t>2</w:t>
            </w:r>
          </w:p>
        </w:tc>
        <w:tc>
          <w:tcPr>
            <w:tcW w:w="5789" w:type="dxa"/>
            <w:shd w:val="clear" w:color="auto" w:fill="auto"/>
            <w:vAlign w:val="center"/>
            <w:hideMark/>
          </w:tcPr>
          <w:p w14:paraId="517AC844" w14:textId="77777777" w:rsidR="00854A4C" w:rsidRPr="00B221AD" w:rsidRDefault="00854A4C" w:rsidP="004669F5">
            <w:pPr>
              <w:rPr>
                <w:rFonts w:eastAsia="Times New Roman" w:cstheme="minorHAnsi"/>
                <w:color w:val="000000"/>
                <w:sz w:val="22"/>
                <w:szCs w:val="22"/>
                <w:lang w:val="pl-PL"/>
              </w:rPr>
            </w:pPr>
            <w:r w:rsidRPr="00B221AD">
              <w:rPr>
                <w:rFonts w:eastAsia="Times New Roman" w:cstheme="minorHAnsi"/>
                <w:color w:val="000000"/>
                <w:sz w:val="22"/>
                <w:szCs w:val="22"/>
                <w:lang w:val="pl-PL"/>
              </w:rPr>
              <w:t>Pakiet 250 minut w ulubionych krajach</w:t>
            </w:r>
          </w:p>
        </w:tc>
        <w:tc>
          <w:tcPr>
            <w:tcW w:w="1234" w:type="dxa"/>
            <w:shd w:val="clear" w:color="auto" w:fill="auto"/>
            <w:vAlign w:val="center"/>
            <w:hideMark/>
          </w:tcPr>
          <w:p w14:paraId="6E61C665" w14:textId="77777777" w:rsidR="00854A4C" w:rsidRPr="00B221AD" w:rsidRDefault="00854A4C" w:rsidP="004669F5">
            <w:pPr>
              <w:jc w:val="center"/>
              <w:rPr>
                <w:rFonts w:eastAsia="Times New Roman" w:cstheme="minorHAnsi"/>
                <w:color w:val="000000"/>
                <w:sz w:val="22"/>
                <w:szCs w:val="22"/>
                <w:lang w:val="pl-PL"/>
              </w:rPr>
            </w:pPr>
            <w:r w:rsidRPr="00B221AD">
              <w:rPr>
                <w:rFonts w:eastAsia="Times New Roman" w:cstheme="minorHAnsi"/>
                <w:color w:val="000000"/>
                <w:sz w:val="22"/>
                <w:szCs w:val="22"/>
                <w:lang w:val="pl-PL"/>
              </w:rPr>
              <w:t>szt.</w:t>
            </w:r>
          </w:p>
        </w:tc>
        <w:tc>
          <w:tcPr>
            <w:tcW w:w="1352" w:type="dxa"/>
            <w:shd w:val="clear" w:color="auto" w:fill="auto"/>
            <w:vAlign w:val="center"/>
          </w:tcPr>
          <w:p w14:paraId="38050DE6" w14:textId="77777777" w:rsidR="00854A4C" w:rsidRPr="00B221AD" w:rsidRDefault="00854A4C" w:rsidP="004669F5">
            <w:pPr>
              <w:jc w:val="center"/>
              <w:rPr>
                <w:rFonts w:eastAsia="Times New Roman" w:cstheme="minorHAnsi"/>
                <w:color w:val="000000"/>
                <w:sz w:val="22"/>
                <w:szCs w:val="22"/>
                <w:lang w:val="pl-PL"/>
              </w:rPr>
            </w:pPr>
          </w:p>
        </w:tc>
      </w:tr>
      <w:tr w:rsidR="00854A4C" w:rsidRPr="00B221AD" w14:paraId="122CFB57" w14:textId="77777777" w:rsidTr="004669F5">
        <w:trPr>
          <w:trHeight w:val="414"/>
        </w:trPr>
        <w:tc>
          <w:tcPr>
            <w:tcW w:w="585" w:type="dxa"/>
            <w:shd w:val="clear" w:color="auto" w:fill="auto"/>
            <w:noWrap/>
            <w:vAlign w:val="center"/>
            <w:hideMark/>
          </w:tcPr>
          <w:p w14:paraId="682535EB" w14:textId="77777777" w:rsidR="00854A4C" w:rsidRPr="00B221AD" w:rsidRDefault="00854A4C" w:rsidP="004669F5">
            <w:pPr>
              <w:jc w:val="center"/>
              <w:rPr>
                <w:rFonts w:eastAsia="Times New Roman" w:cstheme="minorHAnsi"/>
                <w:color w:val="000000"/>
                <w:sz w:val="22"/>
                <w:szCs w:val="22"/>
                <w:lang w:val="pl-PL"/>
              </w:rPr>
            </w:pPr>
            <w:r w:rsidRPr="00B221AD">
              <w:rPr>
                <w:rFonts w:eastAsia="Times New Roman" w:cstheme="minorHAnsi"/>
                <w:color w:val="000000"/>
                <w:sz w:val="22"/>
                <w:szCs w:val="22"/>
                <w:lang w:val="pl-PL"/>
              </w:rPr>
              <w:t>3</w:t>
            </w:r>
          </w:p>
        </w:tc>
        <w:tc>
          <w:tcPr>
            <w:tcW w:w="5789" w:type="dxa"/>
            <w:shd w:val="clear" w:color="auto" w:fill="auto"/>
            <w:vAlign w:val="center"/>
            <w:hideMark/>
          </w:tcPr>
          <w:p w14:paraId="769259DA" w14:textId="77777777" w:rsidR="00854A4C" w:rsidRPr="00B221AD" w:rsidRDefault="00854A4C" w:rsidP="004669F5">
            <w:pPr>
              <w:rPr>
                <w:rFonts w:eastAsia="Times New Roman" w:cstheme="minorHAnsi"/>
                <w:color w:val="000000"/>
                <w:sz w:val="22"/>
                <w:szCs w:val="22"/>
                <w:lang w:val="pl-PL"/>
              </w:rPr>
            </w:pPr>
            <w:r w:rsidRPr="00B221AD">
              <w:rPr>
                <w:rFonts w:eastAsia="Times New Roman" w:cstheme="minorHAnsi"/>
                <w:color w:val="000000"/>
                <w:sz w:val="22"/>
                <w:szCs w:val="22"/>
                <w:lang w:val="pl-PL"/>
              </w:rPr>
              <w:t>Pakiet 500 minut w ulubionych krajach</w:t>
            </w:r>
          </w:p>
        </w:tc>
        <w:tc>
          <w:tcPr>
            <w:tcW w:w="1234" w:type="dxa"/>
            <w:shd w:val="clear" w:color="auto" w:fill="auto"/>
            <w:vAlign w:val="center"/>
            <w:hideMark/>
          </w:tcPr>
          <w:p w14:paraId="678DE618" w14:textId="77777777" w:rsidR="00854A4C" w:rsidRPr="00B221AD" w:rsidRDefault="00854A4C" w:rsidP="004669F5">
            <w:pPr>
              <w:jc w:val="center"/>
              <w:rPr>
                <w:rFonts w:eastAsia="Times New Roman" w:cstheme="minorHAnsi"/>
                <w:color w:val="000000"/>
                <w:sz w:val="22"/>
                <w:szCs w:val="22"/>
                <w:lang w:val="pl-PL"/>
              </w:rPr>
            </w:pPr>
            <w:r w:rsidRPr="00B221AD">
              <w:rPr>
                <w:rFonts w:eastAsia="Times New Roman" w:cstheme="minorHAnsi"/>
                <w:color w:val="000000"/>
                <w:sz w:val="22"/>
                <w:szCs w:val="22"/>
                <w:lang w:val="pl-PL"/>
              </w:rPr>
              <w:t>szt.</w:t>
            </w:r>
          </w:p>
        </w:tc>
        <w:tc>
          <w:tcPr>
            <w:tcW w:w="1352" w:type="dxa"/>
            <w:shd w:val="clear" w:color="auto" w:fill="auto"/>
            <w:vAlign w:val="center"/>
          </w:tcPr>
          <w:p w14:paraId="49C1281F" w14:textId="77777777" w:rsidR="00854A4C" w:rsidRPr="00B221AD" w:rsidRDefault="00854A4C" w:rsidP="004669F5">
            <w:pPr>
              <w:jc w:val="center"/>
              <w:rPr>
                <w:rFonts w:eastAsia="Times New Roman" w:cstheme="minorHAnsi"/>
                <w:color w:val="000000"/>
                <w:sz w:val="22"/>
                <w:szCs w:val="22"/>
                <w:lang w:val="pl-PL"/>
              </w:rPr>
            </w:pPr>
          </w:p>
        </w:tc>
      </w:tr>
    </w:tbl>
    <w:p w14:paraId="62B2F66B" w14:textId="77777777" w:rsidR="00854A4C" w:rsidRPr="00B221AD" w:rsidRDefault="00854A4C" w:rsidP="00854A4C">
      <w:pPr>
        <w:rPr>
          <w:rFonts w:cstheme="minorHAnsi"/>
          <w:color w:val="1F497D"/>
          <w:sz w:val="22"/>
          <w:szCs w:val="22"/>
        </w:rPr>
      </w:pPr>
    </w:p>
    <w:p w14:paraId="41BC78EF" w14:textId="77777777" w:rsidR="00B221AD" w:rsidRDefault="00B221AD" w:rsidP="00854A4C">
      <w:pPr>
        <w:jc w:val="both"/>
        <w:rPr>
          <w:rFonts w:cstheme="minorHAnsi"/>
          <w:b/>
          <w:sz w:val="22"/>
          <w:szCs w:val="22"/>
          <w:lang w:val="pl-PL"/>
        </w:rPr>
      </w:pPr>
    </w:p>
    <w:p w14:paraId="06A46175" w14:textId="0490CAB0" w:rsidR="00854A4C" w:rsidRPr="00735C74" w:rsidRDefault="00854A4C" w:rsidP="00854A4C">
      <w:pPr>
        <w:jc w:val="both"/>
        <w:rPr>
          <w:rFonts w:cstheme="minorHAnsi"/>
          <w:b/>
          <w:sz w:val="22"/>
          <w:szCs w:val="22"/>
          <w:lang w:val="pl-PL"/>
        </w:rPr>
      </w:pPr>
      <w:r w:rsidRPr="00B221AD">
        <w:rPr>
          <w:rFonts w:cstheme="minorHAnsi"/>
          <w:b/>
          <w:sz w:val="22"/>
          <w:szCs w:val="22"/>
          <w:lang w:val="pl-PL"/>
        </w:rPr>
        <w:t>Pakiet transmisji danych w roamingu międzynarodowym do wykorzystania na numer szczególnie      w krajach: Europy, USA, Kanadzie, RPA, Rosji, Ukrainie, Dubaju, Japonii, Hongkongu, Wielkiej Brytanii, ZEA:</w:t>
      </w:r>
    </w:p>
    <w:p w14:paraId="6B3B7F45" w14:textId="77777777" w:rsidR="00854A4C" w:rsidRDefault="00854A4C" w:rsidP="00854A4C">
      <w:pPr>
        <w:rPr>
          <w:rFonts w:eastAsiaTheme="minorHAnsi" w:cstheme="minorHAnsi"/>
          <w:sz w:val="22"/>
          <w:szCs w:val="22"/>
          <w:lang w:eastAsia="en-US"/>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5789"/>
        <w:gridCol w:w="1234"/>
        <w:gridCol w:w="1352"/>
      </w:tblGrid>
      <w:tr w:rsidR="00854A4C" w:rsidRPr="00167DA3" w14:paraId="0E03DE00" w14:textId="77777777" w:rsidTr="004669F5">
        <w:trPr>
          <w:trHeight w:val="380"/>
        </w:trPr>
        <w:tc>
          <w:tcPr>
            <w:tcW w:w="585" w:type="dxa"/>
            <w:shd w:val="clear" w:color="auto" w:fill="auto"/>
            <w:noWrap/>
            <w:vAlign w:val="center"/>
            <w:hideMark/>
          </w:tcPr>
          <w:p w14:paraId="648E7BFD" w14:textId="77777777" w:rsidR="00854A4C" w:rsidRPr="00167DA3"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lastRenderedPageBreak/>
              <w:t>1</w:t>
            </w:r>
          </w:p>
        </w:tc>
        <w:tc>
          <w:tcPr>
            <w:tcW w:w="5789" w:type="dxa"/>
            <w:shd w:val="clear" w:color="auto" w:fill="auto"/>
            <w:vAlign w:val="center"/>
            <w:hideMark/>
          </w:tcPr>
          <w:p w14:paraId="493797EA" w14:textId="77777777" w:rsidR="00854A4C" w:rsidRPr="00167DA3"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250 MB abonament tygodniowy</w:t>
            </w:r>
          </w:p>
        </w:tc>
        <w:tc>
          <w:tcPr>
            <w:tcW w:w="1234" w:type="dxa"/>
            <w:shd w:val="clear" w:color="auto" w:fill="auto"/>
            <w:vAlign w:val="center"/>
            <w:hideMark/>
          </w:tcPr>
          <w:p w14:paraId="74CBC146" w14:textId="77777777" w:rsidR="00854A4C" w:rsidRPr="00167DA3"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s</w:t>
            </w:r>
            <w:r w:rsidRPr="00167DA3">
              <w:rPr>
                <w:rFonts w:eastAsia="Times New Roman" w:cstheme="minorHAnsi"/>
                <w:color w:val="000000"/>
                <w:sz w:val="22"/>
                <w:szCs w:val="22"/>
                <w:lang w:val="pl-PL"/>
              </w:rPr>
              <w:t>zt. </w:t>
            </w:r>
          </w:p>
        </w:tc>
        <w:tc>
          <w:tcPr>
            <w:tcW w:w="1352" w:type="dxa"/>
            <w:shd w:val="clear" w:color="auto" w:fill="auto"/>
            <w:vAlign w:val="center"/>
          </w:tcPr>
          <w:p w14:paraId="47C28F65"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63DF6DE0" w14:textId="77777777" w:rsidTr="004669F5">
        <w:trPr>
          <w:trHeight w:val="353"/>
        </w:trPr>
        <w:tc>
          <w:tcPr>
            <w:tcW w:w="585" w:type="dxa"/>
            <w:shd w:val="clear" w:color="auto" w:fill="auto"/>
            <w:noWrap/>
            <w:vAlign w:val="center"/>
            <w:hideMark/>
          </w:tcPr>
          <w:p w14:paraId="45686457" w14:textId="77777777" w:rsidR="00854A4C" w:rsidRPr="00167DA3"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2</w:t>
            </w:r>
          </w:p>
        </w:tc>
        <w:tc>
          <w:tcPr>
            <w:tcW w:w="5789" w:type="dxa"/>
            <w:shd w:val="clear" w:color="auto" w:fill="auto"/>
            <w:vAlign w:val="center"/>
            <w:hideMark/>
          </w:tcPr>
          <w:p w14:paraId="50DE3C3D" w14:textId="77777777" w:rsidR="00854A4C" w:rsidRPr="00167DA3"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250 MB abonament miesięczny</w:t>
            </w:r>
          </w:p>
        </w:tc>
        <w:tc>
          <w:tcPr>
            <w:tcW w:w="1234" w:type="dxa"/>
            <w:shd w:val="clear" w:color="auto" w:fill="auto"/>
            <w:vAlign w:val="center"/>
            <w:hideMark/>
          </w:tcPr>
          <w:p w14:paraId="78B9D9CE"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shd w:val="clear" w:color="auto" w:fill="auto"/>
            <w:vAlign w:val="center"/>
          </w:tcPr>
          <w:p w14:paraId="0CE5B863"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3CD58916" w14:textId="77777777" w:rsidTr="004669F5">
        <w:trPr>
          <w:trHeight w:val="414"/>
        </w:trPr>
        <w:tc>
          <w:tcPr>
            <w:tcW w:w="585" w:type="dxa"/>
            <w:shd w:val="clear" w:color="auto" w:fill="auto"/>
            <w:noWrap/>
            <w:vAlign w:val="center"/>
            <w:hideMark/>
          </w:tcPr>
          <w:p w14:paraId="0D872842" w14:textId="77777777" w:rsidR="00854A4C" w:rsidRPr="00167DA3"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3</w:t>
            </w:r>
          </w:p>
        </w:tc>
        <w:tc>
          <w:tcPr>
            <w:tcW w:w="5789" w:type="dxa"/>
            <w:shd w:val="clear" w:color="auto" w:fill="auto"/>
            <w:vAlign w:val="center"/>
            <w:hideMark/>
          </w:tcPr>
          <w:p w14:paraId="15202573" w14:textId="77777777" w:rsidR="00854A4C" w:rsidRPr="00167DA3"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500 MB abonament tygodniowy</w:t>
            </w:r>
          </w:p>
        </w:tc>
        <w:tc>
          <w:tcPr>
            <w:tcW w:w="1234" w:type="dxa"/>
            <w:shd w:val="clear" w:color="auto" w:fill="auto"/>
            <w:vAlign w:val="center"/>
            <w:hideMark/>
          </w:tcPr>
          <w:p w14:paraId="0D496C78" w14:textId="77777777" w:rsidR="00854A4C" w:rsidRPr="00167DA3" w:rsidRDefault="00854A4C" w:rsidP="004669F5">
            <w:pPr>
              <w:jc w:val="center"/>
              <w:rPr>
                <w:rFonts w:eastAsia="Times New Roman" w:cstheme="minorHAnsi"/>
                <w:color w:val="000000"/>
                <w:sz w:val="22"/>
                <w:szCs w:val="22"/>
                <w:lang w:val="pl-PL"/>
              </w:rPr>
            </w:pPr>
            <w:r w:rsidRPr="00167DA3">
              <w:rPr>
                <w:rFonts w:eastAsia="Times New Roman" w:cstheme="minorHAnsi"/>
                <w:color w:val="000000"/>
                <w:sz w:val="22"/>
                <w:szCs w:val="22"/>
                <w:lang w:val="pl-PL"/>
              </w:rPr>
              <w:t>szt.</w:t>
            </w:r>
          </w:p>
        </w:tc>
        <w:tc>
          <w:tcPr>
            <w:tcW w:w="1352" w:type="dxa"/>
            <w:shd w:val="clear" w:color="auto" w:fill="auto"/>
            <w:vAlign w:val="center"/>
          </w:tcPr>
          <w:p w14:paraId="54D2FA34"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6A271C12" w14:textId="77777777" w:rsidTr="004669F5">
        <w:trPr>
          <w:trHeight w:val="414"/>
        </w:trPr>
        <w:tc>
          <w:tcPr>
            <w:tcW w:w="585" w:type="dxa"/>
            <w:shd w:val="clear" w:color="auto" w:fill="auto"/>
            <w:noWrap/>
            <w:vAlign w:val="center"/>
          </w:tcPr>
          <w:p w14:paraId="66F8F5EB"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4</w:t>
            </w:r>
          </w:p>
        </w:tc>
        <w:tc>
          <w:tcPr>
            <w:tcW w:w="5789" w:type="dxa"/>
            <w:shd w:val="clear" w:color="auto" w:fill="auto"/>
            <w:vAlign w:val="center"/>
          </w:tcPr>
          <w:p w14:paraId="77FF2BE8"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500 MB abonament miesięczny</w:t>
            </w:r>
          </w:p>
        </w:tc>
        <w:tc>
          <w:tcPr>
            <w:tcW w:w="1234" w:type="dxa"/>
            <w:shd w:val="clear" w:color="auto" w:fill="auto"/>
            <w:vAlign w:val="center"/>
          </w:tcPr>
          <w:p w14:paraId="134466EF" w14:textId="77777777" w:rsidR="00854A4C" w:rsidRPr="00167DA3"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szt.</w:t>
            </w:r>
          </w:p>
        </w:tc>
        <w:tc>
          <w:tcPr>
            <w:tcW w:w="1352" w:type="dxa"/>
            <w:shd w:val="clear" w:color="auto" w:fill="auto"/>
            <w:vAlign w:val="center"/>
          </w:tcPr>
          <w:p w14:paraId="422D97D8"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7B240F9" w14:textId="77777777" w:rsidTr="004669F5">
        <w:trPr>
          <w:trHeight w:val="414"/>
        </w:trPr>
        <w:tc>
          <w:tcPr>
            <w:tcW w:w="585" w:type="dxa"/>
            <w:shd w:val="clear" w:color="auto" w:fill="auto"/>
            <w:noWrap/>
            <w:vAlign w:val="center"/>
          </w:tcPr>
          <w:p w14:paraId="796CE03D"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5</w:t>
            </w:r>
          </w:p>
        </w:tc>
        <w:tc>
          <w:tcPr>
            <w:tcW w:w="5789" w:type="dxa"/>
            <w:shd w:val="clear" w:color="auto" w:fill="auto"/>
            <w:vAlign w:val="center"/>
          </w:tcPr>
          <w:p w14:paraId="60E36E1B"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1 GB abonament tygodniowy</w:t>
            </w:r>
          </w:p>
        </w:tc>
        <w:tc>
          <w:tcPr>
            <w:tcW w:w="1234" w:type="dxa"/>
            <w:shd w:val="clear" w:color="auto" w:fill="auto"/>
          </w:tcPr>
          <w:p w14:paraId="1003FC05"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03E8091D"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6E7D3ACD" w14:textId="77777777" w:rsidTr="004669F5">
        <w:trPr>
          <w:trHeight w:val="414"/>
        </w:trPr>
        <w:tc>
          <w:tcPr>
            <w:tcW w:w="585" w:type="dxa"/>
            <w:shd w:val="clear" w:color="auto" w:fill="auto"/>
            <w:noWrap/>
            <w:vAlign w:val="center"/>
          </w:tcPr>
          <w:p w14:paraId="0C738D71"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6</w:t>
            </w:r>
          </w:p>
        </w:tc>
        <w:tc>
          <w:tcPr>
            <w:tcW w:w="5789" w:type="dxa"/>
            <w:shd w:val="clear" w:color="auto" w:fill="auto"/>
            <w:vAlign w:val="center"/>
          </w:tcPr>
          <w:p w14:paraId="4805DAA1"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1 GB abonament miesięczny</w:t>
            </w:r>
          </w:p>
        </w:tc>
        <w:tc>
          <w:tcPr>
            <w:tcW w:w="1234" w:type="dxa"/>
            <w:shd w:val="clear" w:color="auto" w:fill="auto"/>
          </w:tcPr>
          <w:p w14:paraId="23A11D45"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76EC9E2E"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34DA06B3" w14:textId="77777777" w:rsidTr="004669F5">
        <w:trPr>
          <w:trHeight w:val="414"/>
        </w:trPr>
        <w:tc>
          <w:tcPr>
            <w:tcW w:w="585" w:type="dxa"/>
            <w:shd w:val="clear" w:color="auto" w:fill="auto"/>
            <w:noWrap/>
            <w:vAlign w:val="center"/>
          </w:tcPr>
          <w:p w14:paraId="5545C07C"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7</w:t>
            </w:r>
          </w:p>
        </w:tc>
        <w:tc>
          <w:tcPr>
            <w:tcW w:w="5789" w:type="dxa"/>
            <w:shd w:val="clear" w:color="auto" w:fill="auto"/>
            <w:vAlign w:val="center"/>
          </w:tcPr>
          <w:p w14:paraId="6FF6322E"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2 GB abonament tygodniowy</w:t>
            </w:r>
          </w:p>
        </w:tc>
        <w:tc>
          <w:tcPr>
            <w:tcW w:w="1234" w:type="dxa"/>
            <w:shd w:val="clear" w:color="auto" w:fill="auto"/>
          </w:tcPr>
          <w:p w14:paraId="52F00672"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5D342771"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7F79C899" w14:textId="77777777" w:rsidTr="004669F5">
        <w:trPr>
          <w:trHeight w:val="414"/>
        </w:trPr>
        <w:tc>
          <w:tcPr>
            <w:tcW w:w="585" w:type="dxa"/>
            <w:shd w:val="clear" w:color="auto" w:fill="auto"/>
            <w:noWrap/>
            <w:vAlign w:val="center"/>
          </w:tcPr>
          <w:p w14:paraId="2B3FC30A"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8</w:t>
            </w:r>
          </w:p>
        </w:tc>
        <w:tc>
          <w:tcPr>
            <w:tcW w:w="5789" w:type="dxa"/>
            <w:shd w:val="clear" w:color="auto" w:fill="auto"/>
            <w:vAlign w:val="center"/>
          </w:tcPr>
          <w:p w14:paraId="482A3172"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2 GB abonament miesięczny</w:t>
            </w:r>
          </w:p>
        </w:tc>
        <w:tc>
          <w:tcPr>
            <w:tcW w:w="1234" w:type="dxa"/>
            <w:shd w:val="clear" w:color="auto" w:fill="auto"/>
          </w:tcPr>
          <w:p w14:paraId="15B7C1F3"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45985175"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15887940" w14:textId="77777777" w:rsidTr="004669F5">
        <w:trPr>
          <w:trHeight w:val="414"/>
        </w:trPr>
        <w:tc>
          <w:tcPr>
            <w:tcW w:w="585" w:type="dxa"/>
            <w:shd w:val="clear" w:color="auto" w:fill="auto"/>
            <w:noWrap/>
            <w:vAlign w:val="center"/>
          </w:tcPr>
          <w:p w14:paraId="7E118047"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9</w:t>
            </w:r>
          </w:p>
        </w:tc>
        <w:tc>
          <w:tcPr>
            <w:tcW w:w="5789" w:type="dxa"/>
            <w:shd w:val="clear" w:color="auto" w:fill="auto"/>
            <w:vAlign w:val="center"/>
          </w:tcPr>
          <w:p w14:paraId="007316D0"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4 GB abonament tygodniowy</w:t>
            </w:r>
          </w:p>
        </w:tc>
        <w:tc>
          <w:tcPr>
            <w:tcW w:w="1234" w:type="dxa"/>
            <w:shd w:val="clear" w:color="auto" w:fill="auto"/>
          </w:tcPr>
          <w:p w14:paraId="5A3ED625"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37AA2634"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11CA3CFD" w14:textId="77777777" w:rsidTr="004669F5">
        <w:trPr>
          <w:trHeight w:val="414"/>
        </w:trPr>
        <w:tc>
          <w:tcPr>
            <w:tcW w:w="585" w:type="dxa"/>
            <w:shd w:val="clear" w:color="auto" w:fill="auto"/>
            <w:noWrap/>
            <w:vAlign w:val="center"/>
          </w:tcPr>
          <w:p w14:paraId="2FA0565B"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10</w:t>
            </w:r>
          </w:p>
        </w:tc>
        <w:tc>
          <w:tcPr>
            <w:tcW w:w="5789" w:type="dxa"/>
            <w:shd w:val="clear" w:color="auto" w:fill="auto"/>
            <w:vAlign w:val="center"/>
          </w:tcPr>
          <w:p w14:paraId="351DAD30"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4 GB abonament miesięczny</w:t>
            </w:r>
          </w:p>
        </w:tc>
        <w:tc>
          <w:tcPr>
            <w:tcW w:w="1234" w:type="dxa"/>
            <w:shd w:val="clear" w:color="auto" w:fill="auto"/>
          </w:tcPr>
          <w:p w14:paraId="4E89D2E5"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186C6779"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54FD1A12" w14:textId="77777777" w:rsidTr="004669F5">
        <w:trPr>
          <w:trHeight w:val="414"/>
        </w:trPr>
        <w:tc>
          <w:tcPr>
            <w:tcW w:w="585" w:type="dxa"/>
            <w:shd w:val="clear" w:color="auto" w:fill="auto"/>
            <w:noWrap/>
            <w:vAlign w:val="center"/>
          </w:tcPr>
          <w:p w14:paraId="169279F3"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11</w:t>
            </w:r>
          </w:p>
        </w:tc>
        <w:tc>
          <w:tcPr>
            <w:tcW w:w="5789" w:type="dxa"/>
            <w:shd w:val="clear" w:color="auto" w:fill="auto"/>
            <w:vAlign w:val="center"/>
          </w:tcPr>
          <w:p w14:paraId="0C5D100F"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5 GB abonament tygodniowy</w:t>
            </w:r>
          </w:p>
        </w:tc>
        <w:tc>
          <w:tcPr>
            <w:tcW w:w="1234" w:type="dxa"/>
            <w:shd w:val="clear" w:color="auto" w:fill="auto"/>
          </w:tcPr>
          <w:p w14:paraId="693DCC70"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02D8DF59" w14:textId="77777777" w:rsidR="00854A4C" w:rsidRPr="00167DA3" w:rsidRDefault="00854A4C" w:rsidP="004669F5">
            <w:pPr>
              <w:jc w:val="center"/>
              <w:rPr>
                <w:rFonts w:eastAsia="Times New Roman" w:cstheme="minorHAnsi"/>
                <w:color w:val="000000"/>
                <w:sz w:val="22"/>
                <w:szCs w:val="22"/>
                <w:lang w:val="pl-PL"/>
              </w:rPr>
            </w:pPr>
          </w:p>
        </w:tc>
      </w:tr>
      <w:tr w:rsidR="00854A4C" w:rsidRPr="00167DA3" w14:paraId="27F34555" w14:textId="77777777" w:rsidTr="004669F5">
        <w:trPr>
          <w:trHeight w:val="414"/>
        </w:trPr>
        <w:tc>
          <w:tcPr>
            <w:tcW w:w="585" w:type="dxa"/>
            <w:shd w:val="clear" w:color="auto" w:fill="auto"/>
            <w:noWrap/>
            <w:vAlign w:val="center"/>
          </w:tcPr>
          <w:p w14:paraId="0CDDFBFC" w14:textId="77777777" w:rsidR="00854A4C" w:rsidRDefault="00854A4C" w:rsidP="004669F5">
            <w:pPr>
              <w:jc w:val="center"/>
              <w:rPr>
                <w:rFonts w:eastAsia="Times New Roman" w:cstheme="minorHAnsi"/>
                <w:color w:val="000000"/>
                <w:sz w:val="22"/>
                <w:szCs w:val="22"/>
                <w:lang w:val="pl-PL"/>
              </w:rPr>
            </w:pPr>
            <w:r>
              <w:rPr>
                <w:rFonts w:eastAsia="Times New Roman" w:cstheme="minorHAnsi"/>
                <w:color w:val="000000"/>
                <w:sz w:val="22"/>
                <w:szCs w:val="22"/>
                <w:lang w:val="pl-PL"/>
              </w:rPr>
              <w:t>12</w:t>
            </w:r>
          </w:p>
        </w:tc>
        <w:tc>
          <w:tcPr>
            <w:tcW w:w="5789" w:type="dxa"/>
            <w:shd w:val="clear" w:color="auto" w:fill="auto"/>
            <w:vAlign w:val="center"/>
          </w:tcPr>
          <w:p w14:paraId="3B18BC0D" w14:textId="77777777" w:rsidR="00854A4C" w:rsidRDefault="00854A4C" w:rsidP="004669F5">
            <w:pPr>
              <w:rPr>
                <w:rFonts w:eastAsia="Times New Roman" w:cstheme="minorHAnsi"/>
                <w:color w:val="000000"/>
                <w:sz w:val="22"/>
                <w:szCs w:val="22"/>
                <w:lang w:val="pl-PL"/>
              </w:rPr>
            </w:pPr>
            <w:r>
              <w:rPr>
                <w:rFonts w:eastAsia="Times New Roman" w:cstheme="minorHAnsi"/>
                <w:color w:val="000000"/>
                <w:sz w:val="22"/>
                <w:szCs w:val="22"/>
                <w:lang w:val="pl-PL"/>
              </w:rPr>
              <w:t>Pakiet 5 GB abonament miesięczny</w:t>
            </w:r>
          </w:p>
        </w:tc>
        <w:tc>
          <w:tcPr>
            <w:tcW w:w="1234" w:type="dxa"/>
            <w:shd w:val="clear" w:color="auto" w:fill="auto"/>
          </w:tcPr>
          <w:p w14:paraId="3EF31FD5" w14:textId="77777777" w:rsidR="00854A4C" w:rsidRPr="00167DA3" w:rsidRDefault="00854A4C" w:rsidP="004669F5">
            <w:pPr>
              <w:jc w:val="center"/>
              <w:rPr>
                <w:rFonts w:eastAsia="Times New Roman" w:cstheme="minorHAnsi"/>
                <w:color w:val="000000"/>
                <w:sz w:val="22"/>
                <w:szCs w:val="22"/>
                <w:lang w:val="pl-PL"/>
              </w:rPr>
            </w:pPr>
            <w:r w:rsidRPr="001D0379">
              <w:rPr>
                <w:rFonts w:eastAsia="Times New Roman" w:cstheme="minorHAnsi"/>
                <w:color w:val="000000"/>
                <w:sz w:val="22"/>
                <w:szCs w:val="22"/>
                <w:lang w:val="pl-PL"/>
              </w:rPr>
              <w:t>szt.</w:t>
            </w:r>
          </w:p>
        </w:tc>
        <w:tc>
          <w:tcPr>
            <w:tcW w:w="1352" w:type="dxa"/>
            <w:shd w:val="clear" w:color="auto" w:fill="auto"/>
            <w:vAlign w:val="center"/>
          </w:tcPr>
          <w:p w14:paraId="1018F171" w14:textId="77777777" w:rsidR="00854A4C" w:rsidRPr="00167DA3" w:rsidRDefault="00854A4C" w:rsidP="004669F5">
            <w:pPr>
              <w:jc w:val="center"/>
              <w:rPr>
                <w:rFonts w:eastAsia="Times New Roman" w:cstheme="minorHAnsi"/>
                <w:color w:val="000000"/>
                <w:sz w:val="22"/>
                <w:szCs w:val="22"/>
                <w:lang w:val="pl-PL"/>
              </w:rPr>
            </w:pPr>
          </w:p>
        </w:tc>
      </w:tr>
    </w:tbl>
    <w:p w14:paraId="3AB79A15" w14:textId="77777777" w:rsidR="00854A4C" w:rsidRPr="00167DA3" w:rsidRDefault="00854A4C" w:rsidP="00854A4C">
      <w:pPr>
        <w:rPr>
          <w:rFonts w:eastAsiaTheme="minorHAnsi" w:cstheme="minorHAnsi"/>
          <w:sz w:val="22"/>
          <w:szCs w:val="22"/>
          <w:lang w:eastAsia="en-US"/>
        </w:rPr>
      </w:pPr>
    </w:p>
    <w:p w14:paraId="309EE70E" w14:textId="77777777" w:rsidR="00854A4C" w:rsidRPr="00167DA3" w:rsidRDefault="00854A4C" w:rsidP="00854A4C">
      <w:pPr>
        <w:spacing w:line="276" w:lineRule="auto"/>
        <w:jc w:val="both"/>
        <w:rPr>
          <w:rFonts w:cstheme="minorHAnsi"/>
          <w:bCs/>
          <w:sz w:val="22"/>
          <w:szCs w:val="22"/>
          <w:lang w:val="pl-PL"/>
        </w:rPr>
      </w:pPr>
    </w:p>
    <w:p w14:paraId="5B12CC3E" w14:textId="2B49671D" w:rsidR="00854A4C" w:rsidRPr="00DD0663" w:rsidRDefault="004657DD" w:rsidP="00854A4C">
      <w:pPr>
        <w:pStyle w:val="Akapitzlist"/>
        <w:numPr>
          <w:ilvl w:val="0"/>
          <w:numId w:val="10"/>
        </w:numPr>
        <w:spacing w:line="276" w:lineRule="auto"/>
        <w:ind w:left="284" w:hanging="284"/>
        <w:jc w:val="both"/>
        <w:rPr>
          <w:rFonts w:cstheme="minorHAnsi"/>
          <w:sz w:val="18"/>
          <w:szCs w:val="18"/>
          <w:lang w:val="pl-PL"/>
        </w:rPr>
      </w:pPr>
      <w:r>
        <w:rPr>
          <w:rFonts w:cstheme="minorHAnsi"/>
          <w:sz w:val="18"/>
          <w:szCs w:val="18"/>
          <w:lang w:val="pl-PL"/>
        </w:rPr>
        <w:t xml:space="preserve">Oświadczam, że </w:t>
      </w:r>
      <w:r w:rsidR="00854A4C" w:rsidRPr="00DD0663">
        <w:rPr>
          <w:rFonts w:cstheme="minorHAnsi"/>
          <w:sz w:val="18"/>
          <w:szCs w:val="18"/>
          <w:lang w:val="pl-PL"/>
        </w:rPr>
        <w:t>Przedmiot Oferty jest zgodny ze Specyfikacją przedmiotu Zamówienia (Załącznik do formularza oferty) .</w:t>
      </w:r>
    </w:p>
    <w:p w14:paraId="7B323D4A" w14:textId="09388C65" w:rsidR="00854A4C" w:rsidRPr="00DD0663" w:rsidRDefault="00854A4C" w:rsidP="00854A4C">
      <w:pPr>
        <w:pStyle w:val="Akapitzlist"/>
        <w:numPr>
          <w:ilvl w:val="0"/>
          <w:numId w:val="10"/>
        </w:numPr>
        <w:spacing w:line="276" w:lineRule="auto"/>
        <w:ind w:left="284" w:hanging="284"/>
        <w:jc w:val="both"/>
        <w:rPr>
          <w:rFonts w:cstheme="minorHAnsi"/>
          <w:sz w:val="18"/>
          <w:szCs w:val="18"/>
          <w:lang w:val="pl-PL"/>
        </w:rPr>
      </w:pPr>
      <w:r w:rsidRPr="00DD0663">
        <w:rPr>
          <w:rStyle w:val="None"/>
          <w:rFonts w:cstheme="minorHAnsi"/>
          <w:bCs/>
          <w:sz w:val="18"/>
          <w:szCs w:val="18"/>
          <w:lang w:val="pl-PL"/>
        </w:rPr>
        <w:t>Oferujemy gotowość rozpoczęcia realizacji przedmiotu Zamówienia od dnia 01 lutego</w:t>
      </w:r>
      <w:r w:rsidR="00DD0663" w:rsidRPr="00DD0663">
        <w:rPr>
          <w:rStyle w:val="None"/>
          <w:rFonts w:cstheme="minorHAnsi"/>
          <w:bCs/>
          <w:sz w:val="18"/>
          <w:szCs w:val="18"/>
          <w:lang w:val="pl-PL"/>
        </w:rPr>
        <w:t xml:space="preserve"> 2026</w:t>
      </w:r>
      <w:r w:rsidRPr="00DD0663">
        <w:rPr>
          <w:rStyle w:val="None"/>
          <w:rFonts w:cstheme="minorHAnsi"/>
          <w:bCs/>
          <w:sz w:val="18"/>
          <w:szCs w:val="18"/>
          <w:lang w:val="pl-PL"/>
        </w:rPr>
        <w:t xml:space="preserve"> roku (od godziny 00:01).</w:t>
      </w:r>
    </w:p>
    <w:p w14:paraId="516626C2" w14:textId="77777777" w:rsidR="00854A4C" w:rsidRPr="00DD0663" w:rsidRDefault="00854A4C" w:rsidP="00854A4C">
      <w:pPr>
        <w:pStyle w:val="Akapitzlist"/>
        <w:numPr>
          <w:ilvl w:val="0"/>
          <w:numId w:val="10"/>
        </w:numPr>
        <w:spacing w:line="276" w:lineRule="auto"/>
        <w:ind w:left="284" w:hanging="284"/>
        <w:jc w:val="both"/>
        <w:rPr>
          <w:rFonts w:cstheme="minorHAnsi"/>
          <w:sz w:val="18"/>
          <w:szCs w:val="18"/>
          <w:lang w:val="pl-PL"/>
        </w:rPr>
      </w:pPr>
      <w:r w:rsidRPr="00DD0663">
        <w:rPr>
          <w:rFonts w:cstheme="minorHAnsi"/>
          <w:color w:val="000000"/>
          <w:spacing w:val="-4"/>
          <w:sz w:val="18"/>
          <w:szCs w:val="18"/>
          <w:lang w:val="pl-PL"/>
        </w:rPr>
        <w:t>Ponadto oświadczamy, że</w:t>
      </w:r>
      <w:r w:rsidRPr="00DD0663">
        <w:rPr>
          <w:rFonts w:cstheme="minorHAnsi"/>
          <w:sz w:val="18"/>
          <w:szCs w:val="18"/>
          <w:lang w:val="pl-PL"/>
        </w:rPr>
        <w:t>:</w:t>
      </w:r>
    </w:p>
    <w:p w14:paraId="56E9C973"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cstheme="minorHAnsi"/>
          <w:color w:val="000000"/>
          <w:sz w:val="18"/>
          <w:szCs w:val="18"/>
          <w:lang w:val="pl-PL"/>
        </w:rPr>
        <w:t>rozumiemy, że wszelkie informacje uzyskane w związku z realizacją Zamówienia będą uważane za poufne, chyba, że zostaną oznaczone jako nie poufne lub ich charakter przesądza o braku ich po</w:t>
      </w:r>
      <w:r w:rsidRPr="00DD0663">
        <w:rPr>
          <w:rFonts w:cstheme="minorHAnsi"/>
          <w:color w:val="000000"/>
          <w:sz w:val="18"/>
          <w:szCs w:val="18"/>
          <w:lang w:val="pl-PL"/>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61E22CF9"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cstheme="minorHAnsi"/>
          <w:sz w:val="18"/>
          <w:szCs w:val="18"/>
          <w:lang w:val="pl-PL"/>
        </w:rPr>
        <w:t>zapoznaliśmy się z wymaganiami Zamawiającego określonymi w Zaproszeniu i nie wnosimy do nich zastrzeżeń,</w:t>
      </w:r>
    </w:p>
    <w:p w14:paraId="3CE43163"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cstheme="minorHAnsi"/>
          <w:sz w:val="18"/>
          <w:szCs w:val="18"/>
          <w:lang w:val="pl-PL"/>
        </w:rPr>
        <w:t>zdobyliśmy konieczne informacje do złożenia Oferty,</w:t>
      </w:r>
    </w:p>
    <w:p w14:paraId="19477025"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cstheme="minorHAnsi"/>
          <w:sz w:val="18"/>
          <w:szCs w:val="18"/>
          <w:lang w:val="pl-PL"/>
        </w:rPr>
        <w:t>sporządziliśmy Ofertę zgodnie z Zaproszeniem,</w:t>
      </w:r>
    </w:p>
    <w:p w14:paraId="64A5F25D"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cstheme="minorHAnsi"/>
          <w:sz w:val="18"/>
          <w:szCs w:val="18"/>
          <w:lang w:val="pl-PL"/>
        </w:rPr>
        <w:t>cena netto obejmuje wszelkie koszty związane z realizacją przedmiotu zamówienia i nie jest uzależniona od żadnych innych warunków,</w:t>
      </w:r>
    </w:p>
    <w:p w14:paraId="4D4FB918"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cstheme="minorHAnsi"/>
          <w:sz w:val="18"/>
          <w:szCs w:val="18"/>
          <w:lang w:val="pl-PL"/>
        </w:rPr>
        <w:t>uważamy się za związanych z Ofertą przez okres 30 dni od momentu upływu terminu na złożenie Oferty,</w:t>
      </w:r>
    </w:p>
    <w:p w14:paraId="067CA95C"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eastAsia="Calibri" w:cstheme="minorHAnsi"/>
          <w:color w:val="000000" w:themeColor="text1"/>
          <w:sz w:val="18"/>
          <w:szCs w:val="18"/>
          <w:lang w:val="pl-PL" w:eastAsia="en-US"/>
        </w:rPr>
        <w:t>posiadamy uprawnienia do wykonywania określonej działalności lub czynności, jeśli przepisy prawa nakładają obowiązek ich posiadania</w:t>
      </w:r>
      <w:r w:rsidRPr="00DD0663">
        <w:rPr>
          <w:rFonts w:cstheme="minorHAnsi"/>
          <w:sz w:val="18"/>
          <w:szCs w:val="18"/>
          <w:lang w:val="pl-PL"/>
        </w:rPr>
        <w:t>,</w:t>
      </w:r>
    </w:p>
    <w:p w14:paraId="7779E784"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cstheme="minorHAnsi"/>
          <w:sz w:val="18"/>
          <w:szCs w:val="18"/>
          <w:lang w:val="pl-PL"/>
        </w:rPr>
        <w:t>jesteśmy uprawnieni do świadczenia usług telekomunikacyjnych zgodnie z normami technologicznymi ETSI (European Telecommunications Standards Institute),</w:t>
      </w:r>
    </w:p>
    <w:p w14:paraId="1AB39C88" w14:textId="77777777" w:rsidR="00854A4C" w:rsidRPr="00DD0663" w:rsidRDefault="00854A4C" w:rsidP="00854A4C">
      <w:pPr>
        <w:pStyle w:val="Akapitzlist"/>
        <w:numPr>
          <w:ilvl w:val="1"/>
          <w:numId w:val="10"/>
        </w:numPr>
        <w:spacing w:line="276" w:lineRule="auto"/>
        <w:ind w:left="851" w:hanging="567"/>
        <w:jc w:val="both"/>
        <w:rPr>
          <w:rFonts w:cstheme="minorHAnsi"/>
          <w:sz w:val="18"/>
          <w:szCs w:val="18"/>
          <w:lang w:val="pl-PL"/>
        </w:rPr>
      </w:pPr>
      <w:r w:rsidRPr="00DD0663">
        <w:rPr>
          <w:rFonts w:eastAsia="Calibri" w:cstheme="minorHAnsi"/>
          <w:color w:val="000000" w:themeColor="text1"/>
          <w:sz w:val="18"/>
          <w:szCs w:val="18"/>
          <w:lang w:val="pl-PL" w:eastAsia="en-US"/>
        </w:rPr>
        <w:t>dysponujemy odpowiednim potencjałem, infrastrukturą telekomunikacyjną i techniczną zapewniającą najwyższą jakość świadczenia usług telekomunikacyjnych oraz posiadamy doświadczenie i wiedzę zapewniające realizację przedmiotu zamówienia z najwyższą starannością,</w:t>
      </w:r>
    </w:p>
    <w:p w14:paraId="7788BE55" w14:textId="77777777" w:rsidR="00854A4C" w:rsidRPr="00DD0663" w:rsidRDefault="00854A4C" w:rsidP="00854A4C">
      <w:pPr>
        <w:pStyle w:val="Akapitzlist"/>
        <w:numPr>
          <w:ilvl w:val="1"/>
          <w:numId w:val="10"/>
        </w:numPr>
        <w:spacing w:line="276" w:lineRule="auto"/>
        <w:ind w:left="851" w:hanging="567"/>
        <w:jc w:val="both"/>
        <w:rPr>
          <w:rFonts w:eastAsia="Times New Roman" w:cstheme="minorHAnsi"/>
          <w:color w:val="000000"/>
          <w:spacing w:val="-4"/>
          <w:sz w:val="18"/>
          <w:szCs w:val="18"/>
          <w:lang w:val="pl-PL"/>
        </w:rPr>
      </w:pPr>
      <w:r w:rsidRPr="00DD0663">
        <w:rPr>
          <w:rFonts w:eastAsia="Calibri" w:cstheme="minorHAnsi"/>
          <w:color w:val="000000" w:themeColor="text1"/>
          <w:sz w:val="18"/>
          <w:szCs w:val="18"/>
          <w:lang w:val="pl-PL" w:eastAsia="en-US"/>
        </w:rPr>
        <w:t>znajdujemy się w sytuacji ekonomicznej i finansowej zapewniającej realizację przedmiotu zamówienia.</w:t>
      </w:r>
    </w:p>
    <w:p w14:paraId="53FAB42B" w14:textId="77777777" w:rsidR="00854A4C" w:rsidRPr="00DD0663" w:rsidRDefault="00854A4C" w:rsidP="00854A4C">
      <w:pPr>
        <w:spacing w:line="276" w:lineRule="auto"/>
        <w:jc w:val="both"/>
        <w:rPr>
          <w:rFonts w:eastAsia="Times New Roman" w:cstheme="minorHAnsi"/>
          <w:color w:val="000000"/>
          <w:spacing w:val="-4"/>
          <w:sz w:val="18"/>
          <w:szCs w:val="18"/>
          <w:lang w:val="pl-PL"/>
        </w:rPr>
      </w:pPr>
    </w:p>
    <w:p w14:paraId="0AD30083" w14:textId="77777777" w:rsidR="004657DD" w:rsidRDefault="004657DD" w:rsidP="004657DD">
      <w:pPr>
        <w:spacing w:line="276" w:lineRule="auto"/>
        <w:jc w:val="both"/>
        <w:rPr>
          <w:rFonts w:cstheme="minorHAnsi"/>
          <w:sz w:val="18"/>
          <w:szCs w:val="18"/>
          <w:lang w:val="pl-PL"/>
        </w:rPr>
      </w:pPr>
    </w:p>
    <w:p w14:paraId="53DEC809" w14:textId="520E54AB" w:rsidR="00854A4C" w:rsidRPr="00DD0663" w:rsidRDefault="00854A4C" w:rsidP="004657DD">
      <w:pPr>
        <w:spacing w:line="276" w:lineRule="auto"/>
        <w:jc w:val="both"/>
        <w:rPr>
          <w:rFonts w:cstheme="minorHAnsi"/>
          <w:sz w:val="18"/>
          <w:szCs w:val="18"/>
          <w:lang w:val="pl-PL"/>
        </w:rPr>
      </w:pPr>
      <w:r w:rsidRPr="00DD0663">
        <w:rPr>
          <w:rFonts w:cstheme="minorHAnsi"/>
          <w:sz w:val="18"/>
          <w:szCs w:val="18"/>
          <w:lang w:val="pl-PL"/>
        </w:rPr>
        <w:t>Oferta została złożona na ……… kolejno ponumerowanych stronach.</w:t>
      </w:r>
    </w:p>
    <w:p w14:paraId="24ACE91F" w14:textId="5BC753A4" w:rsidR="00854A4C" w:rsidRDefault="00854A4C" w:rsidP="00854A4C">
      <w:pPr>
        <w:spacing w:line="276" w:lineRule="auto"/>
        <w:jc w:val="both"/>
        <w:rPr>
          <w:rFonts w:cstheme="minorHAnsi"/>
          <w:sz w:val="18"/>
          <w:szCs w:val="18"/>
          <w:lang w:val="pl-PL"/>
        </w:rPr>
      </w:pPr>
    </w:p>
    <w:p w14:paraId="05E03915" w14:textId="05FA9C92" w:rsidR="004657DD" w:rsidRPr="00DD0663" w:rsidRDefault="004657DD" w:rsidP="00854A4C">
      <w:pPr>
        <w:spacing w:line="276" w:lineRule="auto"/>
        <w:jc w:val="both"/>
        <w:rPr>
          <w:rFonts w:cstheme="minorHAnsi"/>
          <w:sz w:val="18"/>
          <w:szCs w:val="18"/>
          <w:lang w:val="pl-PL"/>
        </w:rPr>
      </w:pPr>
    </w:p>
    <w:p w14:paraId="18781AAA" w14:textId="77777777" w:rsidR="00854A4C" w:rsidRPr="00DD0663" w:rsidRDefault="00854A4C" w:rsidP="00854A4C">
      <w:pPr>
        <w:spacing w:line="276" w:lineRule="auto"/>
        <w:jc w:val="both"/>
        <w:rPr>
          <w:rFonts w:cstheme="minorHAnsi"/>
          <w:sz w:val="18"/>
          <w:szCs w:val="18"/>
          <w:lang w:val="pl-PL"/>
        </w:rPr>
      </w:pPr>
    </w:p>
    <w:p w14:paraId="52A39B69" w14:textId="77777777" w:rsidR="00854A4C" w:rsidRPr="00DD0663" w:rsidRDefault="00854A4C" w:rsidP="00854A4C">
      <w:pPr>
        <w:spacing w:line="276" w:lineRule="auto"/>
        <w:jc w:val="both"/>
        <w:rPr>
          <w:rFonts w:cstheme="minorHAnsi"/>
          <w:sz w:val="18"/>
          <w:szCs w:val="18"/>
          <w:lang w:val="pl-PL"/>
        </w:rPr>
      </w:pPr>
    </w:p>
    <w:tbl>
      <w:tblPr>
        <w:tblW w:w="0" w:type="auto"/>
        <w:tblLayout w:type="fixed"/>
        <w:tblCellMar>
          <w:left w:w="71" w:type="dxa"/>
          <w:right w:w="71" w:type="dxa"/>
        </w:tblCellMar>
        <w:tblLook w:val="0000" w:firstRow="0" w:lastRow="0" w:firstColumn="0" w:lastColumn="0" w:noHBand="0" w:noVBand="0"/>
      </w:tblPr>
      <w:tblGrid>
        <w:gridCol w:w="3903"/>
        <w:gridCol w:w="1023"/>
        <w:gridCol w:w="3967"/>
      </w:tblGrid>
      <w:tr w:rsidR="00854A4C" w:rsidRPr="00DD0663" w14:paraId="406F8ADD" w14:textId="77777777" w:rsidTr="004669F5">
        <w:trPr>
          <w:trHeight w:val="730"/>
        </w:trPr>
        <w:tc>
          <w:tcPr>
            <w:tcW w:w="3903" w:type="dxa"/>
            <w:tcBorders>
              <w:top w:val="dotted" w:sz="4" w:space="0" w:color="auto"/>
              <w:left w:val="nil"/>
              <w:bottom w:val="nil"/>
              <w:right w:val="nil"/>
            </w:tcBorders>
          </w:tcPr>
          <w:p w14:paraId="698DF910" w14:textId="77777777" w:rsidR="00854A4C" w:rsidRPr="00DD0663" w:rsidRDefault="00854A4C" w:rsidP="004669F5">
            <w:pPr>
              <w:spacing w:line="276" w:lineRule="auto"/>
              <w:jc w:val="both"/>
              <w:rPr>
                <w:rFonts w:cstheme="minorHAnsi"/>
                <w:sz w:val="18"/>
                <w:szCs w:val="18"/>
                <w:lang w:val="pl-PL"/>
              </w:rPr>
            </w:pPr>
            <w:r w:rsidRPr="00DD0663">
              <w:rPr>
                <w:rFonts w:cstheme="minorHAnsi"/>
                <w:sz w:val="18"/>
                <w:szCs w:val="18"/>
                <w:lang w:val="pl-PL"/>
              </w:rPr>
              <w:t>(miejsce, data)</w:t>
            </w:r>
          </w:p>
        </w:tc>
        <w:tc>
          <w:tcPr>
            <w:tcW w:w="1023" w:type="dxa"/>
          </w:tcPr>
          <w:p w14:paraId="0698C690" w14:textId="77777777" w:rsidR="00854A4C" w:rsidRPr="00DD0663" w:rsidRDefault="00854A4C" w:rsidP="004669F5">
            <w:pPr>
              <w:spacing w:line="276" w:lineRule="auto"/>
              <w:jc w:val="both"/>
              <w:rPr>
                <w:rFonts w:cstheme="minorHAnsi"/>
                <w:sz w:val="18"/>
                <w:szCs w:val="18"/>
                <w:lang w:val="pl-PL"/>
              </w:rPr>
            </w:pPr>
          </w:p>
        </w:tc>
        <w:tc>
          <w:tcPr>
            <w:tcW w:w="3967" w:type="dxa"/>
            <w:tcBorders>
              <w:top w:val="dotted" w:sz="4" w:space="0" w:color="auto"/>
              <w:left w:val="nil"/>
              <w:bottom w:val="nil"/>
              <w:right w:val="nil"/>
            </w:tcBorders>
          </w:tcPr>
          <w:p w14:paraId="2E063D6F" w14:textId="77777777" w:rsidR="00854A4C" w:rsidRPr="00DD0663" w:rsidRDefault="00854A4C" w:rsidP="004669F5">
            <w:pPr>
              <w:spacing w:line="276" w:lineRule="auto"/>
              <w:jc w:val="both"/>
              <w:rPr>
                <w:rFonts w:cstheme="minorHAnsi"/>
                <w:sz w:val="18"/>
                <w:szCs w:val="18"/>
                <w:lang w:val="pl-PL"/>
              </w:rPr>
            </w:pPr>
            <w:r w:rsidRPr="00DD0663">
              <w:rPr>
                <w:rFonts w:cstheme="minorHAnsi"/>
                <w:sz w:val="18"/>
                <w:szCs w:val="18"/>
                <w:lang w:val="pl-PL"/>
              </w:rPr>
              <w:t>(podpis osoby uprawnionej do reprezentowania Oferenta)</w:t>
            </w:r>
          </w:p>
        </w:tc>
      </w:tr>
    </w:tbl>
    <w:p w14:paraId="005E041A" w14:textId="77777777" w:rsidR="008C6D71" w:rsidRPr="00DD0663" w:rsidRDefault="008C6D71" w:rsidP="008C6D71">
      <w:pPr>
        <w:autoSpaceDE w:val="0"/>
        <w:autoSpaceDN w:val="0"/>
        <w:adjustRightInd w:val="0"/>
        <w:jc w:val="both"/>
        <w:rPr>
          <w:rFonts w:cstheme="minorHAnsi"/>
          <w:sz w:val="18"/>
          <w:szCs w:val="18"/>
          <w:lang w:val="pl-PL"/>
        </w:rPr>
      </w:pPr>
    </w:p>
    <w:sectPr w:rsidR="008C6D71" w:rsidRPr="00DD0663" w:rsidSect="00B221AD">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be Garamond Pro">
    <w:altName w:val="Times New Roman"/>
    <w:charset w:val="00"/>
    <w:family w:val="auto"/>
    <w:pitch w:val="variable"/>
    <w:sig w:usb0="00000001"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D28"/>
    <w:multiLevelType w:val="hybridMultilevel"/>
    <w:tmpl w:val="3424AC1C"/>
    <w:lvl w:ilvl="0" w:tplc="B35A187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591F23"/>
    <w:multiLevelType w:val="hybridMultilevel"/>
    <w:tmpl w:val="62DC1B6C"/>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 w15:restartNumberingAfterBreak="0">
    <w:nsid w:val="16B00344"/>
    <w:multiLevelType w:val="hybridMultilevel"/>
    <w:tmpl w:val="DF706F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E65CC1"/>
    <w:multiLevelType w:val="hybridMultilevel"/>
    <w:tmpl w:val="0916E91A"/>
    <w:lvl w:ilvl="0" w:tplc="A76A00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12A52C9"/>
    <w:multiLevelType w:val="multilevel"/>
    <w:tmpl w:val="D9EE06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5D31D80"/>
    <w:multiLevelType w:val="hybridMultilevel"/>
    <w:tmpl w:val="E2C09718"/>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48CE4F0C"/>
    <w:multiLevelType w:val="hybridMultilevel"/>
    <w:tmpl w:val="1B029208"/>
    <w:lvl w:ilvl="0" w:tplc="A3BCCC3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297E5E"/>
    <w:multiLevelType w:val="hybridMultilevel"/>
    <w:tmpl w:val="441E9F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8452955"/>
    <w:multiLevelType w:val="hybridMultilevel"/>
    <w:tmpl w:val="78DC0BB6"/>
    <w:lvl w:ilvl="0" w:tplc="65D2A3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253557A"/>
    <w:multiLevelType w:val="hybridMultilevel"/>
    <w:tmpl w:val="BFBE7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639B7978"/>
    <w:multiLevelType w:val="multilevel"/>
    <w:tmpl w:val="64546D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012AB6"/>
    <w:multiLevelType w:val="multilevel"/>
    <w:tmpl w:val="29368068"/>
    <w:lvl w:ilvl="0">
      <w:start w:val="1"/>
      <w:numFmt w:val="decimal"/>
      <w:lvlText w:val="%1."/>
      <w:lvlJc w:val="left"/>
      <w:pPr>
        <w:ind w:left="720" w:hanging="360"/>
      </w:pPr>
      <w:rPr>
        <w:rFonts w:hint="default"/>
        <w:b w:val="0"/>
        <w:sz w:val="18"/>
        <w:szCs w:val="18"/>
      </w:rPr>
    </w:lvl>
    <w:lvl w:ilvl="1">
      <w:start w:val="1"/>
      <w:numFmt w:val="decimal"/>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F20DA5"/>
    <w:multiLevelType w:val="hybridMultilevel"/>
    <w:tmpl w:val="F006C84E"/>
    <w:lvl w:ilvl="0" w:tplc="FFD668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EF6BA1"/>
    <w:multiLevelType w:val="hybridMultilevel"/>
    <w:tmpl w:val="909E967E"/>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707B7B82"/>
    <w:multiLevelType w:val="hybridMultilevel"/>
    <w:tmpl w:val="C73CF69A"/>
    <w:lvl w:ilvl="0" w:tplc="29AAE152">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F22BDC"/>
    <w:multiLevelType w:val="hybridMultilevel"/>
    <w:tmpl w:val="BEEAC8EE"/>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14"/>
  </w:num>
  <w:num w:numId="2">
    <w:abstractNumId w:val="1"/>
  </w:num>
  <w:num w:numId="3">
    <w:abstractNumId w:val="2"/>
  </w:num>
  <w:num w:numId="4">
    <w:abstractNumId w:val="7"/>
  </w:num>
  <w:num w:numId="5">
    <w:abstractNumId w:val="9"/>
  </w:num>
  <w:num w:numId="6">
    <w:abstractNumId w:val="8"/>
  </w:num>
  <w:num w:numId="7">
    <w:abstractNumId w:val="3"/>
  </w:num>
  <w:num w:numId="8">
    <w:abstractNumId w:val="5"/>
  </w:num>
  <w:num w:numId="9">
    <w:abstractNumId w:val="13"/>
  </w:num>
  <w:num w:numId="10">
    <w:abstractNumId w:val="11"/>
  </w:num>
  <w:num w:numId="11">
    <w:abstractNumId w:val="10"/>
  </w:num>
  <w:num w:numId="12">
    <w:abstractNumId w:val="4"/>
  </w:num>
  <w:num w:numId="13">
    <w:abstractNumId w:val="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54"/>
    <w:rsid w:val="00017A37"/>
    <w:rsid w:val="00211834"/>
    <w:rsid w:val="00364D54"/>
    <w:rsid w:val="004657DD"/>
    <w:rsid w:val="00522DC2"/>
    <w:rsid w:val="0053063B"/>
    <w:rsid w:val="007357B9"/>
    <w:rsid w:val="007D6E12"/>
    <w:rsid w:val="0082696C"/>
    <w:rsid w:val="00854A4C"/>
    <w:rsid w:val="008C6D71"/>
    <w:rsid w:val="009F011D"/>
    <w:rsid w:val="00B221AD"/>
    <w:rsid w:val="00C12DA3"/>
    <w:rsid w:val="00C77331"/>
    <w:rsid w:val="00DD0663"/>
    <w:rsid w:val="00EB077A"/>
    <w:rsid w:val="00EC37A4"/>
    <w:rsid w:val="00F108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4A86"/>
  <w15:chartTrackingRefBased/>
  <w15:docId w15:val="{3FFC5B89-87FF-4F2E-95AF-9C6ECAA8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4D54"/>
    <w:pPr>
      <w:spacing w:after="0" w:line="240" w:lineRule="auto"/>
    </w:pPr>
    <w:rPr>
      <w:rFonts w:eastAsiaTheme="minorEastAsia"/>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
    <w:basedOn w:val="Normalny"/>
    <w:link w:val="AkapitzlistZnak"/>
    <w:uiPriority w:val="34"/>
    <w:qFormat/>
    <w:rsid w:val="00522DC2"/>
    <w:pPr>
      <w:ind w:left="720"/>
      <w:contextualSpacing/>
    </w:pPr>
  </w:style>
  <w:style w:type="character" w:customStyle="1" w:styleId="AkapitzlistZnak">
    <w:name w:val="Akapit z listą Znak"/>
    <w:aliases w:val="K2 lista alfabetyczna Znak,Alpha list Znak,Lista (.) Znak,ISCG Numerowanie Znak,lp1 Znak,List Paragraph1 Znak,List Paragraph2 Znak"/>
    <w:basedOn w:val="Domylnaczcionkaakapitu"/>
    <w:link w:val="Akapitzlist"/>
    <w:uiPriority w:val="34"/>
    <w:qFormat/>
    <w:locked/>
    <w:rsid w:val="00522DC2"/>
    <w:rPr>
      <w:rFonts w:eastAsiaTheme="minorEastAsia"/>
      <w:sz w:val="24"/>
      <w:szCs w:val="24"/>
      <w:lang w:val="en-US" w:eastAsia="pl-PL"/>
    </w:rPr>
  </w:style>
  <w:style w:type="character" w:styleId="Odwoaniedokomentarza">
    <w:name w:val="annotation reference"/>
    <w:basedOn w:val="Domylnaczcionkaakapitu"/>
    <w:uiPriority w:val="99"/>
    <w:semiHidden/>
    <w:unhideWhenUsed/>
    <w:rsid w:val="00EC37A4"/>
    <w:rPr>
      <w:sz w:val="16"/>
      <w:szCs w:val="16"/>
    </w:rPr>
  </w:style>
  <w:style w:type="paragraph" w:styleId="Tekstkomentarza">
    <w:name w:val="annotation text"/>
    <w:basedOn w:val="Normalny"/>
    <w:link w:val="TekstkomentarzaZnak"/>
    <w:uiPriority w:val="99"/>
    <w:semiHidden/>
    <w:unhideWhenUsed/>
    <w:rsid w:val="00EC37A4"/>
    <w:rPr>
      <w:sz w:val="20"/>
      <w:szCs w:val="20"/>
    </w:rPr>
  </w:style>
  <w:style w:type="character" w:customStyle="1" w:styleId="TekstkomentarzaZnak">
    <w:name w:val="Tekst komentarza Znak"/>
    <w:basedOn w:val="Domylnaczcionkaakapitu"/>
    <w:link w:val="Tekstkomentarza"/>
    <w:uiPriority w:val="99"/>
    <w:semiHidden/>
    <w:rsid w:val="00EC37A4"/>
    <w:rPr>
      <w:rFonts w:eastAsiaTheme="minorEastAsia"/>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EC37A4"/>
    <w:rPr>
      <w:b/>
      <w:bCs/>
    </w:rPr>
  </w:style>
  <w:style w:type="character" w:customStyle="1" w:styleId="TematkomentarzaZnak">
    <w:name w:val="Temat komentarza Znak"/>
    <w:basedOn w:val="TekstkomentarzaZnak"/>
    <w:link w:val="Tematkomentarza"/>
    <w:uiPriority w:val="99"/>
    <w:semiHidden/>
    <w:rsid w:val="00EC37A4"/>
    <w:rPr>
      <w:rFonts w:eastAsiaTheme="minorEastAsia"/>
      <w:b/>
      <w:bCs/>
      <w:sz w:val="20"/>
      <w:szCs w:val="20"/>
      <w:lang w:val="en-US" w:eastAsia="pl-PL"/>
    </w:rPr>
  </w:style>
  <w:style w:type="paragraph" w:styleId="Tekstdymka">
    <w:name w:val="Balloon Text"/>
    <w:basedOn w:val="Normalny"/>
    <w:link w:val="TekstdymkaZnak"/>
    <w:uiPriority w:val="99"/>
    <w:semiHidden/>
    <w:unhideWhenUsed/>
    <w:rsid w:val="00EC37A4"/>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7A4"/>
    <w:rPr>
      <w:rFonts w:ascii="Segoe UI" w:eastAsiaTheme="minorEastAsia" w:hAnsi="Segoe UI" w:cs="Segoe UI"/>
      <w:sz w:val="18"/>
      <w:szCs w:val="18"/>
      <w:lang w:val="en-US" w:eastAsia="pl-PL"/>
    </w:rPr>
  </w:style>
  <w:style w:type="paragraph" w:customStyle="1" w:styleId="BodyA">
    <w:name w:val="Body A"/>
    <w:rsid w:val="00F10842"/>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customStyle="1" w:styleId="None">
    <w:name w:val="None"/>
    <w:rsid w:val="00F10842"/>
  </w:style>
  <w:style w:type="paragraph" w:styleId="Nagwek">
    <w:name w:val="header"/>
    <w:basedOn w:val="Normalny"/>
    <w:link w:val="NagwekZnak"/>
    <w:uiPriority w:val="99"/>
    <w:unhideWhenUsed/>
    <w:rsid w:val="00854A4C"/>
    <w:pPr>
      <w:tabs>
        <w:tab w:val="center" w:pos="4536"/>
        <w:tab w:val="right" w:pos="9072"/>
      </w:tabs>
    </w:pPr>
    <w:rPr>
      <w:rFonts w:ascii="Adobe Garamond Pro" w:eastAsiaTheme="minorHAnsi" w:hAnsi="Adobe Garamond Pro"/>
      <w:sz w:val="22"/>
      <w:szCs w:val="22"/>
      <w:lang w:val="pl-PL" w:eastAsia="en-US"/>
    </w:rPr>
  </w:style>
  <w:style w:type="character" w:customStyle="1" w:styleId="NagwekZnak">
    <w:name w:val="Nagłówek Znak"/>
    <w:basedOn w:val="Domylnaczcionkaakapitu"/>
    <w:link w:val="Nagwek"/>
    <w:uiPriority w:val="99"/>
    <w:qFormat/>
    <w:rsid w:val="00854A4C"/>
    <w:rPr>
      <w:rFonts w:ascii="Adobe Garamond Pro" w:hAnsi="Adobe Garamon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erty@exate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2133</Words>
  <Characters>12799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Małgorzata</dc:creator>
  <cp:keywords/>
  <dc:description/>
  <cp:lastModifiedBy>Stefaniak Jacek</cp:lastModifiedBy>
  <cp:revision>2</cp:revision>
  <cp:lastPrinted>2025-11-27T14:56:00Z</cp:lastPrinted>
  <dcterms:created xsi:type="dcterms:W3CDTF">2025-12-01T10:37:00Z</dcterms:created>
  <dcterms:modified xsi:type="dcterms:W3CDTF">2025-12-01T10:37:00Z</dcterms:modified>
</cp:coreProperties>
</file>