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DD5151">
        <w:rPr>
          <w:rStyle w:val="None"/>
          <w:rFonts w:ascii="Arial" w:hAnsi="Arial" w:cs="Arial"/>
          <w:b/>
          <w:bCs/>
          <w:i/>
          <w:iCs/>
          <w:lang w:val="pl-PL"/>
        </w:rPr>
        <w:t>39/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proofErr w:type="spellStart"/>
      <w:r w:rsidR="00DD5151" w:rsidRPr="00DD5151">
        <w:rPr>
          <w:rStyle w:val="None"/>
          <w:rFonts w:ascii="Arial" w:hAnsi="Arial" w:cs="Arial"/>
          <w:b/>
          <w:bCs/>
          <w:lang w:val="pl-PL"/>
        </w:rPr>
        <w:t>drona</w:t>
      </w:r>
      <w:proofErr w:type="spellEnd"/>
      <w:r w:rsidR="00DD5151" w:rsidRPr="00DD5151">
        <w:rPr>
          <w:rStyle w:val="None"/>
          <w:rFonts w:ascii="Arial" w:hAnsi="Arial" w:cs="Arial"/>
          <w:b/>
          <w:bCs/>
          <w:lang w:val="pl-PL"/>
        </w:rPr>
        <w:t xml:space="preserve"> z ubezpieczeniem CARE na który składa się zestaw urządzeń zgodnie ze szczegółowym Opisem Przedmiotu Zamówienia stanowiącym Załącznik nr 1 do Zaproszenia, zwany dalej „Urządzeniami” w ramach realizowanego projektu SAT2Rescue” </w:t>
      </w:r>
      <w:bookmarkStart w:id="0" w:name="_GoBack"/>
      <w:bookmarkEnd w:id="0"/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DD5151">
        <w:rPr>
          <w:rStyle w:val="None"/>
          <w:rFonts w:ascii="Arial" w:hAnsi="Arial" w:cs="Arial"/>
          <w:lang w:val="pl-PL"/>
        </w:rPr>
        <w:t>39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88" w:rsidRDefault="007C1088" w:rsidP="009163A3">
      <w:r>
        <w:separator/>
      </w:r>
    </w:p>
  </w:endnote>
  <w:endnote w:type="continuationSeparator" w:id="0">
    <w:p w:rsidR="007C1088" w:rsidRDefault="007C1088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7C1088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88" w:rsidRDefault="007C1088" w:rsidP="009163A3">
      <w:r>
        <w:separator/>
      </w:r>
    </w:p>
  </w:footnote>
  <w:footnote w:type="continuationSeparator" w:id="0">
    <w:p w:rsidR="007C1088" w:rsidRDefault="007C1088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84EAF"/>
    <w:rsid w:val="001B5329"/>
    <w:rsid w:val="0030174C"/>
    <w:rsid w:val="0034627C"/>
    <w:rsid w:val="00390EA7"/>
    <w:rsid w:val="003E5762"/>
    <w:rsid w:val="00467936"/>
    <w:rsid w:val="004F6558"/>
    <w:rsid w:val="006D0806"/>
    <w:rsid w:val="007C1088"/>
    <w:rsid w:val="009163A3"/>
    <w:rsid w:val="00941C7F"/>
    <w:rsid w:val="009D25FD"/>
    <w:rsid w:val="009D5D12"/>
    <w:rsid w:val="00A3301E"/>
    <w:rsid w:val="00A41867"/>
    <w:rsid w:val="00C755F9"/>
    <w:rsid w:val="00DD5151"/>
    <w:rsid w:val="00E263C3"/>
    <w:rsid w:val="00ED7D49"/>
    <w:rsid w:val="00F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E0C34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14</cp:revision>
  <dcterms:created xsi:type="dcterms:W3CDTF">2026-05-14T12:37:00Z</dcterms:created>
  <dcterms:modified xsi:type="dcterms:W3CDTF">2026-06-01T10:09:00Z</dcterms:modified>
</cp:coreProperties>
</file>